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B97304" w14:textId="77777777" w:rsidR="004D0552" w:rsidRDefault="005223B5" w:rsidP="00AA557A">
      <w:pPr>
        <w:spacing w:after="0" w:line="360" w:lineRule="auto"/>
        <w:jc w:val="center"/>
        <w:rPr>
          <w:b/>
          <w:sz w:val="28"/>
          <w:szCs w:val="28"/>
        </w:rPr>
      </w:pPr>
      <w:r w:rsidRPr="004D1FA0">
        <w:rPr>
          <w:b/>
          <w:sz w:val="28"/>
          <w:szCs w:val="28"/>
        </w:rPr>
        <w:t xml:space="preserve">EL RESPETO A LA VIDA: </w:t>
      </w:r>
    </w:p>
    <w:p w14:paraId="3F90C0C5" w14:textId="1F7E06F8" w:rsidR="00B87C01" w:rsidRPr="004D1FA0" w:rsidRDefault="005223B5" w:rsidP="00A85D9D">
      <w:pPr>
        <w:spacing w:line="360" w:lineRule="auto"/>
        <w:jc w:val="center"/>
        <w:rPr>
          <w:b/>
          <w:sz w:val="28"/>
          <w:szCs w:val="28"/>
        </w:rPr>
      </w:pPr>
      <w:r w:rsidRPr="004D1FA0">
        <w:rPr>
          <w:b/>
          <w:sz w:val="28"/>
          <w:szCs w:val="28"/>
        </w:rPr>
        <w:t>SITUACION SOCIOPOLITICA LATINOAMERICANA</w:t>
      </w:r>
    </w:p>
    <w:p w14:paraId="2F400ED9" w14:textId="4A8F42F8" w:rsidR="005223B5" w:rsidRPr="00837C48" w:rsidRDefault="00BD69B3" w:rsidP="00837C48">
      <w:pPr>
        <w:spacing w:after="0" w:line="240" w:lineRule="auto"/>
        <w:jc w:val="right"/>
        <w:rPr>
          <w:i/>
          <w:sz w:val="28"/>
          <w:szCs w:val="28"/>
        </w:rPr>
      </w:pPr>
      <w:r w:rsidRPr="004D1FA0">
        <w:rPr>
          <w:sz w:val="28"/>
          <w:szCs w:val="28"/>
        </w:rPr>
        <w:tab/>
      </w:r>
      <w:r w:rsidR="00837C48" w:rsidRPr="00837C48">
        <w:rPr>
          <w:i/>
          <w:sz w:val="28"/>
          <w:szCs w:val="28"/>
        </w:rPr>
        <w:t xml:space="preserve">S.E. Mons. </w:t>
      </w:r>
      <w:proofErr w:type="spellStart"/>
      <w:r w:rsidR="00837C48" w:rsidRPr="00837C48">
        <w:rPr>
          <w:i/>
          <w:sz w:val="28"/>
          <w:szCs w:val="28"/>
        </w:rPr>
        <w:t>Ettore</w:t>
      </w:r>
      <w:proofErr w:type="spellEnd"/>
      <w:r w:rsidR="00837C48" w:rsidRPr="00837C48">
        <w:rPr>
          <w:i/>
          <w:sz w:val="28"/>
          <w:szCs w:val="28"/>
        </w:rPr>
        <w:t xml:space="preserve"> </w:t>
      </w:r>
      <w:proofErr w:type="spellStart"/>
      <w:r w:rsidR="00837C48" w:rsidRPr="00837C48">
        <w:rPr>
          <w:i/>
          <w:sz w:val="28"/>
          <w:szCs w:val="28"/>
        </w:rPr>
        <w:t>Balestrero</w:t>
      </w:r>
      <w:proofErr w:type="spellEnd"/>
    </w:p>
    <w:p w14:paraId="1E269E2F" w14:textId="16C54CC1" w:rsidR="00837C48" w:rsidRPr="00837C48" w:rsidRDefault="00837C48" w:rsidP="00837C48">
      <w:pPr>
        <w:spacing w:line="240" w:lineRule="auto"/>
        <w:jc w:val="right"/>
        <w:rPr>
          <w:i/>
          <w:sz w:val="28"/>
          <w:szCs w:val="28"/>
        </w:rPr>
      </w:pPr>
      <w:bookmarkStart w:id="0" w:name="_GoBack"/>
      <w:bookmarkEnd w:id="0"/>
      <w:r w:rsidRPr="00837C48">
        <w:rPr>
          <w:i/>
          <w:sz w:val="28"/>
          <w:szCs w:val="28"/>
        </w:rPr>
        <w:t>Nuncio Apostólico en Colombia</w:t>
      </w:r>
    </w:p>
    <w:p w14:paraId="277C0A72" w14:textId="77777777" w:rsidR="00837C48" w:rsidRDefault="00837C48" w:rsidP="00A85D9D">
      <w:pPr>
        <w:spacing w:line="360" w:lineRule="auto"/>
        <w:ind w:firstLine="708"/>
        <w:jc w:val="both"/>
        <w:rPr>
          <w:sz w:val="28"/>
          <w:szCs w:val="28"/>
        </w:rPr>
      </w:pPr>
    </w:p>
    <w:p w14:paraId="47866709" w14:textId="77777777" w:rsidR="00B92778" w:rsidRPr="004D1FA0" w:rsidRDefault="00FE2025" w:rsidP="00A85D9D">
      <w:pPr>
        <w:spacing w:line="360" w:lineRule="auto"/>
        <w:ind w:firstLine="708"/>
        <w:jc w:val="both"/>
        <w:rPr>
          <w:sz w:val="28"/>
          <w:szCs w:val="28"/>
        </w:rPr>
      </w:pPr>
      <w:r w:rsidRPr="004D1FA0">
        <w:rPr>
          <w:sz w:val="28"/>
          <w:szCs w:val="28"/>
        </w:rPr>
        <w:t xml:space="preserve">Es para mí un honor </w:t>
      </w:r>
      <w:r w:rsidR="00B92778" w:rsidRPr="004D1FA0">
        <w:rPr>
          <w:sz w:val="28"/>
          <w:szCs w:val="28"/>
        </w:rPr>
        <w:t>poder compartir con Ustedes algunas reflexiones sobre la situación sociopolítica Latinoamericana por cuanto se refiere al respeto de la vida, en el cuadro de este importante Congreso internacional promovido por la Fundación Ratzinger y la Universidad Pontificia Bolivariana.</w:t>
      </w:r>
    </w:p>
    <w:p w14:paraId="0A2B93B2" w14:textId="238570A9" w:rsidR="00F72402" w:rsidRPr="004D1FA0" w:rsidRDefault="00FE2025" w:rsidP="00A85D9D">
      <w:pPr>
        <w:spacing w:line="360" w:lineRule="auto"/>
        <w:ind w:firstLine="708"/>
        <w:jc w:val="both"/>
        <w:rPr>
          <w:sz w:val="28"/>
          <w:szCs w:val="28"/>
        </w:rPr>
      </w:pPr>
      <w:r w:rsidRPr="004D1FA0">
        <w:rPr>
          <w:sz w:val="28"/>
          <w:szCs w:val="28"/>
        </w:rPr>
        <w:t>Me siento contento al abordar este tema porque hoy, como seña</w:t>
      </w:r>
      <w:r w:rsidR="004D0552">
        <w:rPr>
          <w:sz w:val="28"/>
          <w:szCs w:val="28"/>
        </w:rPr>
        <w:t>ló en diversas ocasiones San</w:t>
      </w:r>
      <w:r w:rsidRPr="004D1FA0">
        <w:rPr>
          <w:sz w:val="28"/>
          <w:szCs w:val="28"/>
        </w:rPr>
        <w:t xml:space="preserve"> Juan Pablo II, en torno a la vida se desarrolla la lucha fundamental de la dignidad del hombre</w:t>
      </w:r>
      <w:r w:rsidR="00F72402" w:rsidRPr="004D1FA0">
        <w:rPr>
          <w:rStyle w:val="Refdenotaalpie"/>
          <w:sz w:val="28"/>
          <w:szCs w:val="28"/>
          <w:lang w:val="it-IT"/>
        </w:rPr>
        <w:footnoteReference w:id="1"/>
      </w:r>
      <w:r w:rsidRPr="004D1FA0">
        <w:rPr>
          <w:sz w:val="28"/>
          <w:szCs w:val="28"/>
        </w:rPr>
        <w:t>.</w:t>
      </w:r>
      <w:r w:rsidR="00BD69B3" w:rsidRPr="004D1FA0">
        <w:rPr>
          <w:sz w:val="28"/>
          <w:szCs w:val="28"/>
        </w:rPr>
        <w:t xml:space="preserve"> </w:t>
      </w:r>
    </w:p>
    <w:p w14:paraId="44CDDBD2" w14:textId="77777777" w:rsidR="005E68B3" w:rsidRPr="004D1FA0" w:rsidRDefault="005E68B3" w:rsidP="00A85D9D">
      <w:pPr>
        <w:spacing w:line="360" w:lineRule="auto"/>
        <w:ind w:firstLine="708"/>
        <w:jc w:val="both"/>
        <w:rPr>
          <w:sz w:val="28"/>
          <w:szCs w:val="28"/>
        </w:rPr>
      </w:pPr>
      <w:r w:rsidRPr="004D1FA0">
        <w:rPr>
          <w:sz w:val="28"/>
          <w:szCs w:val="28"/>
        </w:rPr>
        <w:t>Quien tiene fe, y esto es válido para la mayoría de la población Latinoamericana, sabe que la vida, sobretodo la vida humana, pertenece sólo a Dios: por este motivo, quien atenta contra la vida del hombre en cierto sentido atenta contra Dios mismo.</w:t>
      </w:r>
    </w:p>
    <w:p w14:paraId="2876DE0F" w14:textId="3C706BC7" w:rsidR="005E68B3" w:rsidRPr="004D1FA0" w:rsidRDefault="005E68B3" w:rsidP="00A85D9D">
      <w:pPr>
        <w:spacing w:line="360" w:lineRule="auto"/>
        <w:ind w:firstLine="708"/>
        <w:jc w:val="both"/>
        <w:rPr>
          <w:sz w:val="28"/>
          <w:szCs w:val="28"/>
        </w:rPr>
      </w:pPr>
      <w:r w:rsidRPr="004D1FA0">
        <w:rPr>
          <w:sz w:val="28"/>
          <w:szCs w:val="28"/>
        </w:rPr>
        <w:t xml:space="preserve">1. </w:t>
      </w:r>
      <w:r w:rsidR="003B287F" w:rsidRPr="004D1FA0">
        <w:rPr>
          <w:sz w:val="28"/>
          <w:szCs w:val="28"/>
        </w:rPr>
        <w:t>A</w:t>
      </w:r>
      <w:r w:rsidRPr="004D1FA0">
        <w:rPr>
          <w:sz w:val="28"/>
          <w:szCs w:val="28"/>
        </w:rPr>
        <w:t>frontando este tema en el cuadro de la Fundación Joseph Ratzinger, me parece útil recordar que el Papa Benedicto XVI ha sido criticado por haberse referido en varias ocasiones a la vida humana como un “</w:t>
      </w:r>
      <w:r w:rsidRPr="004D0552">
        <w:rPr>
          <w:i/>
          <w:sz w:val="28"/>
          <w:szCs w:val="28"/>
        </w:rPr>
        <w:t>valor no negociable</w:t>
      </w:r>
      <w:r w:rsidRPr="004D1FA0">
        <w:rPr>
          <w:sz w:val="28"/>
          <w:szCs w:val="28"/>
        </w:rPr>
        <w:t>”</w:t>
      </w:r>
      <w:r w:rsidR="00980196">
        <w:rPr>
          <w:rStyle w:val="Refdenotaalpie"/>
          <w:sz w:val="28"/>
          <w:szCs w:val="28"/>
        </w:rPr>
        <w:footnoteReference w:id="2"/>
      </w:r>
      <w:r w:rsidRPr="004D1FA0">
        <w:rPr>
          <w:sz w:val="28"/>
          <w:szCs w:val="28"/>
        </w:rPr>
        <w:t xml:space="preserve">, si bien lo ha hecho en plena continuidad con la doctrina de la Iglesia y del </w:t>
      </w:r>
      <w:r w:rsidR="009642CB">
        <w:rPr>
          <w:sz w:val="28"/>
          <w:szCs w:val="28"/>
        </w:rPr>
        <w:t>M</w:t>
      </w:r>
      <w:r w:rsidRPr="004D1FA0">
        <w:rPr>
          <w:sz w:val="28"/>
          <w:szCs w:val="28"/>
        </w:rPr>
        <w:t xml:space="preserve">agisterio de sus Predecesores. </w:t>
      </w:r>
      <w:r w:rsidR="003F295F" w:rsidRPr="004D1FA0">
        <w:rPr>
          <w:sz w:val="28"/>
          <w:szCs w:val="28"/>
        </w:rPr>
        <w:t xml:space="preserve">Esta crítica no ha comprendido – </w:t>
      </w:r>
      <w:r w:rsidR="003F295F" w:rsidRPr="004D1FA0">
        <w:rPr>
          <w:sz w:val="28"/>
          <w:szCs w:val="28"/>
        </w:rPr>
        <w:lastRenderedPageBreak/>
        <w:t>o no ha querido comprender – que afirmar que la vida humana no es negociable no solo no niega el diálogo, sino que lo salva, si este último no se entiende como un fin en sí mismo sino al servicio de la persona y de su bien. En efecto, la no negociabilidad está determinada por l</w:t>
      </w:r>
      <w:r w:rsidR="009642CB">
        <w:rPr>
          <w:sz w:val="28"/>
          <w:szCs w:val="28"/>
        </w:rPr>
        <w:t>a indispensabilidad</w:t>
      </w:r>
      <w:r w:rsidR="003F295F" w:rsidRPr="004D1FA0">
        <w:rPr>
          <w:sz w:val="28"/>
          <w:szCs w:val="28"/>
        </w:rPr>
        <w:t xml:space="preserve"> de la vida humana y esta última</w:t>
      </w:r>
      <w:r w:rsidR="009642CB">
        <w:rPr>
          <w:sz w:val="28"/>
          <w:szCs w:val="28"/>
        </w:rPr>
        <w:t>,</w:t>
      </w:r>
      <w:r w:rsidR="003F295F" w:rsidRPr="004D1FA0">
        <w:rPr>
          <w:sz w:val="28"/>
          <w:szCs w:val="28"/>
        </w:rPr>
        <w:t xml:space="preserve"> a su vez, </w:t>
      </w:r>
      <w:r w:rsidR="008D4D62">
        <w:rPr>
          <w:sz w:val="28"/>
          <w:szCs w:val="28"/>
        </w:rPr>
        <w:t>por</w:t>
      </w:r>
      <w:r w:rsidR="003F295F" w:rsidRPr="004D1FA0">
        <w:rPr>
          <w:sz w:val="28"/>
          <w:szCs w:val="28"/>
        </w:rPr>
        <w:t xml:space="preserve"> su necesidad para la preservación y para el desarrollo del hombre mismo. Violar o amenazar </w:t>
      </w:r>
      <w:r w:rsidR="009642CB">
        <w:rPr>
          <w:sz w:val="28"/>
          <w:szCs w:val="28"/>
        </w:rPr>
        <w:t>la vida</w:t>
      </w:r>
      <w:r w:rsidR="003F295F" w:rsidRPr="004D1FA0">
        <w:rPr>
          <w:sz w:val="28"/>
          <w:szCs w:val="28"/>
        </w:rPr>
        <w:t xml:space="preserve"> constituye por lo tanto un abuso de lo humano. Oponerse a este abuso no impide el diálogo y la apertura a las diferencias, sino que salvaguarda las </w:t>
      </w:r>
      <w:r w:rsidR="00360DC2" w:rsidRPr="004D1FA0">
        <w:rPr>
          <w:sz w:val="28"/>
          <w:szCs w:val="28"/>
        </w:rPr>
        <w:t>condiciones indispensables</w:t>
      </w:r>
      <w:r w:rsidR="003F295F" w:rsidRPr="004D1FA0">
        <w:rPr>
          <w:sz w:val="28"/>
          <w:szCs w:val="28"/>
        </w:rPr>
        <w:t xml:space="preserve"> para que esto se pueda realizar.</w:t>
      </w:r>
    </w:p>
    <w:p w14:paraId="7331A5F6" w14:textId="77777777" w:rsidR="003F295F" w:rsidRPr="004D1FA0" w:rsidRDefault="00360DC2" w:rsidP="00A85D9D">
      <w:pPr>
        <w:spacing w:line="360" w:lineRule="auto"/>
        <w:ind w:firstLine="708"/>
        <w:jc w:val="both"/>
        <w:rPr>
          <w:sz w:val="28"/>
          <w:szCs w:val="28"/>
        </w:rPr>
      </w:pPr>
      <w:r w:rsidRPr="004D1FA0">
        <w:rPr>
          <w:sz w:val="28"/>
          <w:szCs w:val="28"/>
        </w:rPr>
        <w:t>Si luego se tiene fe, se sabe también que el hombre no es Dios, sino imagen de Dios, su creatura. Entonces su criterio de juicio y de comportamiento no puede ser el arbitrio, sino la correspondencia a su modelo, a su Creador. Si, por el contrario, se aleja de Dios, entonces el hombre se negaría a sí mismo. Ya no sería capaz de comprender su propia identidad, vagaría abandonado a sí mismo.</w:t>
      </w:r>
    </w:p>
    <w:p w14:paraId="52B8B744" w14:textId="6E76CA2F" w:rsidR="00360DC2" w:rsidRPr="004D1FA0" w:rsidRDefault="00360DC2" w:rsidP="00A85D9D">
      <w:pPr>
        <w:spacing w:line="360" w:lineRule="auto"/>
        <w:ind w:firstLine="708"/>
        <w:jc w:val="both"/>
        <w:rPr>
          <w:sz w:val="28"/>
          <w:szCs w:val="28"/>
        </w:rPr>
      </w:pPr>
      <w:r w:rsidRPr="004D1FA0">
        <w:rPr>
          <w:sz w:val="28"/>
          <w:szCs w:val="28"/>
        </w:rPr>
        <w:t xml:space="preserve">2. </w:t>
      </w:r>
      <w:r w:rsidR="009642CB">
        <w:rPr>
          <w:sz w:val="28"/>
          <w:szCs w:val="28"/>
        </w:rPr>
        <w:t>Podemos entonces decir que l</w:t>
      </w:r>
      <w:r w:rsidRPr="004D1FA0">
        <w:rPr>
          <w:sz w:val="28"/>
          <w:szCs w:val="28"/>
        </w:rPr>
        <w:t>a vida humana es como la piedra angular que sostiene toda la construcción de los derechos fundamentales, incluso si, a menudo, se convierte en la piedra desechada por una humanidad olvidada de sí.</w:t>
      </w:r>
    </w:p>
    <w:p w14:paraId="135B90EF" w14:textId="3FE398B2" w:rsidR="00360DC2" w:rsidRPr="004D1FA0" w:rsidRDefault="00360DC2" w:rsidP="00A85D9D">
      <w:pPr>
        <w:spacing w:line="360" w:lineRule="auto"/>
        <w:ind w:firstLine="708"/>
        <w:jc w:val="both"/>
        <w:rPr>
          <w:sz w:val="28"/>
          <w:szCs w:val="28"/>
        </w:rPr>
      </w:pPr>
      <w:r w:rsidRPr="004D1FA0">
        <w:rPr>
          <w:sz w:val="28"/>
          <w:szCs w:val="28"/>
        </w:rPr>
        <w:t>La dignidad de la vida humana es un puente entre un pasado, incluso reciente, que en</w:t>
      </w:r>
      <w:r w:rsidR="009642CB">
        <w:rPr>
          <w:sz w:val="28"/>
          <w:szCs w:val="28"/>
        </w:rPr>
        <w:t xml:space="preserve"> algunos lugares de</w:t>
      </w:r>
      <w:r w:rsidRPr="004D1FA0">
        <w:rPr>
          <w:sz w:val="28"/>
          <w:szCs w:val="28"/>
        </w:rPr>
        <w:t xml:space="preserve"> América latina ha visto la vida humana y su dignidad pisoteada</w:t>
      </w:r>
      <w:r w:rsidR="00902527" w:rsidRPr="004D1FA0">
        <w:rPr>
          <w:sz w:val="28"/>
          <w:szCs w:val="28"/>
        </w:rPr>
        <w:t xml:space="preserve">- y un presente y un futuro en el cual existe el riesgo de </w:t>
      </w:r>
      <w:r w:rsidR="00902527" w:rsidRPr="004D1FA0">
        <w:rPr>
          <w:sz w:val="28"/>
          <w:szCs w:val="28"/>
        </w:rPr>
        <w:lastRenderedPageBreak/>
        <w:t>otras violaciones. Es por esto que la dignidad es un puente entre errores del pasado y un futuro en el cual quisiéramos que estos errores no se repitieran.</w:t>
      </w:r>
    </w:p>
    <w:p w14:paraId="3AD3E383" w14:textId="009CE97F" w:rsidR="00902527" w:rsidRPr="004D1FA0" w:rsidRDefault="00AF1C83" w:rsidP="00A85D9D">
      <w:pPr>
        <w:spacing w:line="360" w:lineRule="auto"/>
        <w:ind w:firstLine="708"/>
        <w:jc w:val="both"/>
        <w:rPr>
          <w:sz w:val="28"/>
          <w:szCs w:val="28"/>
        </w:rPr>
      </w:pPr>
      <w:r w:rsidRPr="004D1FA0">
        <w:rPr>
          <w:sz w:val="28"/>
          <w:szCs w:val="28"/>
        </w:rPr>
        <w:t>Es opinión común, si no compartida, que en América Latina se presenta hoy una crisis de sus culturas tradicionales. Esta crisis genera escepticismo sobre los fundamentos mismos del saber y de la ética y hace siempre más difícil acoger con claridad el sentido del hombre, de sus derechos y de sus deberes. A esto se agregan las más diversas dificultades existenciales y relacionales, agravadas por la realidad de una sociedad compleja, en la cual la</w:t>
      </w:r>
      <w:r w:rsidR="004D0552">
        <w:rPr>
          <w:sz w:val="28"/>
          <w:szCs w:val="28"/>
        </w:rPr>
        <w:t>s</w:t>
      </w:r>
      <w:r w:rsidRPr="004D1FA0">
        <w:rPr>
          <w:sz w:val="28"/>
          <w:szCs w:val="28"/>
        </w:rPr>
        <w:t xml:space="preserve"> persona</w:t>
      </w:r>
      <w:r w:rsidR="004D0552">
        <w:rPr>
          <w:sz w:val="28"/>
          <w:szCs w:val="28"/>
        </w:rPr>
        <w:t xml:space="preserve">s, los </w:t>
      </w:r>
      <w:r w:rsidR="00D5395D" w:rsidRPr="004D1FA0">
        <w:rPr>
          <w:sz w:val="28"/>
          <w:szCs w:val="28"/>
        </w:rPr>
        <w:t>matrimonio</w:t>
      </w:r>
      <w:r w:rsidR="004D0552">
        <w:rPr>
          <w:sz w:val="28"/>
          <w:szCs w:val="28"/>
        </w:rPr>
        <w:t>s</w:t>
      </w:r>
      <w:r w:rsidR="00D5395D" w:rsidRPr="004D1FA0">
        <w:rPr>
          <w:sz w:val="28"/>
          <w:szCs w:val="28"/>
        </w:rPr>
        <w:t xml:space="preserve"> </w:t>
      </w:r>
      <w:r w:rsidRPr="004D1FA0">
        <w:rPr>
          <w:sz w:val="28"/>
          <w:szCs w:val="28"/>
        </w:rPr>
        <w:t>y la</w:t>
      </w:r>
      <w:r w:rsidR="004D0552">
        <w:rPr>
          <w:sz w:val="28"/>
          <w:szCs w:val="28"/>
        </w:rPr>
        <w:t>s</w:t>
      </w:r>
      <w:r w:rsidRPr="004D1FA0">
        <w:rPr>
          <w:sz w:val="28"/>
          <w:szCs w:val="28"/>
        </w:rPr>
        <w:t xml:space="preserve"> familia</w:t>
      </w:r>
      <w:r w:rsidR="004D0552">
        <w:rPr>
          <w:sz w:val="28"/>
          <w:szCs w:val="28"/>
        </w:rPr>
        <w:t>s</w:t>
      </w:r>
      <w:r w:rsidRPr="004D1FA0">
        <w:rPr>
          <w:sz w:val="28"/>
          <w:szCs w:val="28"/>
        </w:rPr>
        <w:t xml:space="preserve"> permanece</w:t>
      </w:r>
      <w:r w:rsidR="004D0552">
        <w:rPr>
          <w:sz w:val="28"/>
          <w:szCs w:val="28"/>
        </w:rPr>
        <w:t>n</w:t>
      </w:r>
      <w:r w:rsidRPr="004D1FA0">
        <w:rPr>
          <w:sz w:val="28"/>
          <w:szCs w:val="28"/>
        </w:rPr>
        <w:t xml:space="preserve"> a menudo sola</w:t>
      </w:r>
      <w:r w:rsidR="004D0552">
        <w:rPr>
          <w:sz w:val="28"/>
          <w:szCs w:val="28"/>
        </w:rPr>
        <w:t>s</w:t>
      </w:r>
      <w:r w:rsidR="009642CB">
        <w:rPr>
          <w:sz w:val="28"/>
          <w:szCs w:val="28"/>
        </w:rPr>
        <w:t xml:space="preserve"> con su</w:t>
      </w:r>
      <w:r w:rsidRPr="004D1FA0">
        <w:rPr>
          <w:sz w:val="28"/>
          <w:szCs w:val="28"/>
        </w:rPr>
        <w:t>s problemas. No faltan situaciones de particular pobreza, angustia u odio, en las que la fatiga de la superv</w:t>
      </w:r>
      <w:r w:rsidR="004D0E2B" w:rsidRPr="004D1FA0">
        <w:rPr>
          <w:sz w:val="28"/>
          <w:szCs w:val="28"/>
        </w:rPr>
        <w:t>ivencia, el dolor por los límites, las violencias sufridas, especialmente aquellas que golpean a las mujeres, hacen la opción y la promoción de la defensa de la vida exigente, a veces hasta el heroísmo. Todo esto explica, al menos en parte, como el valor de la vida pueda hoy sufrir una especie de “eclipse”, incluso en América latina, por cuanto la conciencia no cese de vincularlo como valor sagrado e intangible, como lo demuestra el hecho mismo que se tiende a cubrir los delitos contra la vida.</w:t>
      </w:r>
    </w:p>
    <w:p w14:paraId="6DCBE564" w14:textId="77777777" w:rsidR="003B287F" w:rsidRPr="004D1FA0" w:rsidRDefault="003B287F" w:rsidP="00A85D9D">
      <w:pPr>
        <w:spacing w:line="360" w:lineRule="auto"/>
        <w:ind w:firstLine="708"/>
        <w:jc w:val="both"/>
        <w:rPr>
          <w:sz w:val="28"/>
          <w:szCs w:val="28"/>
        </w:rPr>
      </w:pPr>
    </w:p>
    <w:p w14:paraId="422C0E23" w14:textId="1EB66449" w:rsidR="004D0E2B" w:rsidRPr="004D1FA0" w:rsidRDefault="004D0E2B" w:rsidP="00A85D9D">
      <w:pPr>
        <w:spacing w:line="360" w:lineRule="auto"/>
        <w:ind w:firstLine="708"/>
        <w:jc w:val="both"/>
        <w:rPr>
          <w:sz w:val="28"/>
          <w:szCs w:val="28"/>
        </w:rPr>
      </w:pPr>
      <w:r w:rsidRPr="004D1FA0">
        <w:rPr>
          <w:sz w:val="28"/>
          <w:szCs w:val="28"/>
        </w:rPr>
        <w:t xml:space="preserve">3. </w:t>
      </w:r>
      <w:r w:rsidR="00D5395D" w:rsidRPr="004D1FA0">
        <w:rPr>
          <w:sz w:val="28"/>
          <w:szCs w:val="28"/>
        </w:rPr>
        <w:t>A</w:t>
      </w:r>
      <w:r w:rsidR="00EE2CCC" w:rsidRPr="004D1FA0">
        <w:rPr>
          <w:sz w:val="28"/>
          <w:szCs w:val="28"/>
        </w:rPr>
        <w:t xml:space="preserve">ntes de continuar con la reflexión, me parece necesaria una precisión. Describir en pocos minutos la situación sociopolítica Latinoamericana por cuanto se refiere al respeto de la vida es un reto desafiante, </w:t>
      </w:r>
      <w:r w:rsidR="008D4D62">
        <w:rPr>
          <w:sz w:val="28"/>
          <w:szCs w:val="28"/>
        </w:rPr>
        <w:t>tanto</w:t>
      </w:r>
      <w:r w:rsidR="00EE2CCC" w:rsidRPr="004D1FA0">
        <w:rPr>
          <w:sz w:val="28"/>
          <w:szCs w:val="28"/>
        </w:rPr>
        <w:t xml:space="preserve"> por la ac</w:t>
      </w:r>
      <w:r w:rsidR="008D4D62">
        <w:rPr>
          <w:sz w:val="28"/>
          <w:szCs w:val="28"/>
        </w:rPr>
        <w:t>epción de la expresión “vida”, como</w:t>
      </w:r>
      <w:r w:rsidR="00EE2CCC" w:rsidRPr="004D1FA0">
        <w:rPr>
          <w:sz w:val="28"/>
          <w:szCs w:val="28"/>
        </w:rPr>
        <w:t xml:space="preserve"> por el ámbito de búsqueda: la expresión “América latina”, ciertamente, expresa una realidad </w:t>
      </w:r>
      <w:r w:rsidR="00EE2CCC" w:rsidRPr="004D1FA0">
        <w:rPr>
          <w:sz w:val="28"/>
          <w:szCs w:val="28"/>
        </w:rPr>
        <w:lastRenderedPageBreak/>
        <w:t xml:space="preserve">inmensa y diversificada. Sólo Colombia es tan grande como </w:t>
      </w:r>
      <w:r w:rsidR="009642CB">
        <w:rPr>
          <w:sz w:val="28"/>
          <w:szCs w:val="28"/>
        </w:rPr>
        <w:t xml:space="preserve">casi </w:t>
      </w:r>
      <w:r w:rsidR="00EE2CCC" w:rsidRPr="004D1FA0">
        <w:rPr>
          <w:sz w:val="28"/>
          <w:szCs w:val="28"/>
        </w:rPr>
        <w:t xml:space="preserve">4 veces Italia. En </w:t>
      </w:r>
      <w:r w:rsidR="003F4795">
        <w:rPr>
          <w:sz w:val="28"/>
          <w:szCs w:val="28"/>
        </w:rPr>
        <w:t>A</w:t>
      </w:r>
      <w:r w:rsidR="00EE2CCC" w:rsidRPr="004D1FA0">
        <w:rPr>
          <w:sz w:val="28"/>
          <w:szCs w:val="28"/>
        </w:rPr>
        <w:t xml:space="preserve">mérica </w:t>
      </w:r>
      <w:r w:rsidR="003F4795">
        <w:rPr>
          <w:sz w:val="28"/>
          <w:szCs w:val="28"/>
        </w:rPr>
        <w:t>l</w:t>
      </w:r>
      <w:r w:rsidR="00EE2CCC" w:rsidRPr="004D1FA0">
        <w:rPr>
          <w:sz w:val="28"/>
          <w:szCs w:val="28"/>
        </w:rPr>
        <w:t xml:space="preserve">atina encontramos áreas geográficas y climáticas diferentes, razas y culturas urbanas, rurales, indígenas, afroamericanas y mestizas bastante distintas, situaciones sociopolíticas muy diversificadas. Bajo este aspecto, </w:t>
      </w:r>
      <w:r w:rsidR="008D4D62">
        <w:rPr>
          <w:sz w:val="28"/>
          <w:szCs w:val="28"/>
        </w:rPr>
        <w:t xml:space="preserve">al </w:t>
      </w:r>
      <w:r w:rsidR="00EE2CCC" w:rsidRPr="004D1FA0">
        <w:rPr>
          <w:sz w:val="28"/>
          <w:szCs w:val="28"/>
        </w:rPr>
        <w:t xml:space="preserve">afrontar un tema tan vasto y </w:t>
      </w:r>
      <w:r w:rsidR="003B04CB" w:rsidRPr="004D1FA0">
        <w:rPr>
          <w:sz w:val="28"/>
          <w:szCs w:val="28"/>
        </w:rPr>
        <w:t>complejo en un puñado de minutos, se corre el riesgo fácilmente de ser poco científico: sin embargo para hon</w:t>
      </w:r>
      <w:r w:rsidR="003F4795">
        <w:rPr>
          <w:sz w:val="28"/>
          <w:szCs w:val="28"/>
        </w:rPr>
        <w:t>rar la tarea asumida, buscaré</w:t>
      </w:r>
      <w:r w:rsidR="003B04CB" w:rsidRPr="004D1FA0">
        <w:rPr>
          <w:sz w:val="28"/>
          <w:szCs w:val="28"/>
        </w:rPr>
        <w:t xml:space="preserve"> tratar, al menos a grandes rasgos, la situación, así como aparece actualmente.</w:t>
      </w:r>
    </w:p>
    <w:p w14:paraId="2F272244" w14:textId="77777777" w:rsidR="003B287F" w:rsidRPr="004D1FA0" w:rsidRDefault="003B287F" w:rsidP="00A85D9D">
      <w:pPr>
        <w:spacing w:line="360" w:lineRule="auto"/>
        <w:ind w:firstLine="708"/>
        <w:jc w:val="both"/>
        <w:rPr>
          <w:sz w:val="28"/>
          <w:szCs w:val="28"/>
        </w:rPr>
      </w:pPr>
    </w:p>
    <w:p w14:paraId="0B5A6479" w14:textId="5E3758F8" w:rsidR="001D5538" w:rsidRPr="004D1FA0" w:rsidRDefault="001A5E1F" w:rsidP="00A85D9D">
      <w:pPr>
        <w:spacing w:line="360" w:lineRule="auto"/>
        <w:ind w:firstLine="708"/>
        <w:jc w:val="both"/>
        <w:rPr>
          <w:sz w:val="28"/>
          <w:szCs w:val="28"/>
        </w:rPr>
      </w:pPr>
      <w:r w:rsidRPr="004D1FA0">
        <w:rPr>
          <w:sz w:val="28"/>
          <w:szCs w:val="28"/>
        </w:rPr>
        <w:t>4</w:t>
      </w:r>
      <w:r w:rsidR="003B04CB" w:rsidRPr="004D1FA0">
        <w:rPr>
          <w:sz w:val="28"/>
          <w:szCs w:val="28"/>
        </w:rPr>
        <w:t xml:space="preserve">. </w:t>
      </w:r>
      <w:r w:rsidRPr="004D1FA0">
        <w:rPr>
          <w:sz w:val="28"/>
          <w:szCs w:val="28"/>
        </w:rPr>
        <w:t>Recuerdo</w:t>
      </w:r>
      <w:r w:rsidR="003B04CB" w:rsidRPr="004D1FA0">
        <w:rPr>
          <w:sz w:val="28"/>
          <w:szCs w:val="28"/>
        </w:rPr>
        <w:t xml:space="preserve"> que, cuando llegué de Europa, positivamente, tuve de inmediato la impresión de haber “desembarcado” en un continente con mucho futuro; mejor aún, en una realidad</w:t>
      </w:r>
      <w:r w:rsidRPr="004D1FA0">
        <w:rPr>
          <w:sz w:val="28"/>
          <w:szCs w:val="28"/>
        </w:rPr>
        <w:t xml:space="preserve"> donde existe la posibilida</w:t>
      </w:r>
      <w:r w:rsidR="004D0552">
        <w:rPr>
          <w:sz w:val="28"/>
          <w:szCs w:val="28"/>
        </w:rPr>
        <w:t>d y la necesidad de “construir</w:t>
      </w:r>
      <w:r w:rsidR="003F4795">
        <w:rPr>
          <w:sz w:val="28"/>
          <w:szCs w:val="28"/>
        </w:rPr>
        <w:t>”</w:t>
      </w:r>
      <w:r w:rsidR="008D4D62">
        <w:rPr>
          <w:sz w:val="28"/>
          <w:szCs w:val="28"/>
        </w:rPr>
        <w:t>.</w:t>
      </w:r>
      <w:r w:rsidRPr="004D1FA0">
        <w:rPr>
          <w:sz w:val="28"/>
          <w:szCs w:val="28"/>
        </w:rPr>
        <w:t xml:space="preserve"> </w:t>
      </w:r>
      <w:r w:rsidR="008D4D62">
        <w:rPr>
          <w:sz w:val="28"/>
          <w:szCs w:val="28"/>
        </w:rPr>
        <w:t>A</w:t>
      </w:r>
      <w:r w:rsidRPr="004D1FA0">
        <w:rPr>
          <w:sz w:val="28"/>
          <w:szCs w:val="28"/>
        </w:rPr>
        <w:t xml:space="preserve">l mismo tiempo, tuve también la impresión que la vida valiese menos de cuanto </w:t>
      </w:r>
      <w:r w:rsidR="009642CB">
        <w:rPr>
          <w:sz w:val="28"/>
          <w:szCs w:val="28"/>
        </w:rPr>
        <w:t xml:space="preserve">yo </w:t>
      </w:r>
      <w:r w:rsidRPr="004D1FA0">
        <w:rPr>
          <w:sz w:val="28"/>
          <w:szCs w:val="28"/>
        </w:rPr>
        <w:t>estaba acostumbrado y, también, menos de cuanto debería. En la conciencia colectiva e individual, a menudo, notaba una cierta resignación al hecho que,</w:t>
      </w:r>
      <w:r w:rsidR="008D4D62">
        <w:rPr>
          <w:sz w:val="28"/>
          <w:szCs w:val="28"/>
        </w:rPr>
        <w:t xml:space="preserve"> en algunos contextos, se pierde</w:t>
      </w:r>
      <w:r w:rsidRPr="004D1FA0">
        <w:rPr>
          <w:sz w:val="28"/>
          <w:szCs w:val="28"/>
        </w:rPr>
        <w:t xml:space="preserve"> la vida con una cierta facilidad y que la vida ya nacida v</w:t>
      </w:r>
      <w:r w:rsidR="008D4D62">
        <w:rPr>
          <w:sz w:val="28"/>
          <w:szCs w:val="28"/>
        </w:rPr>
        <w:t>ale</w:t>
      </w:r>
      <w:r w:rsidR="00F21961">
        <w:rPr>
          <w:sz w:val="28"/>
          <w:szCs w:val="28"/>
        </w:rPr>
        <w:t xml:space="preserve"> menos de cua</w:t>
      </w:r>
      <w:r w:rsidRPr="004D1FA0">
        <w:rPr>
          <w:sz w:val="28"/>
          <w:szCs w:val="28"/>
        </w:rPr>
        <w:t>nto vale en otras latitudes.</w:t>
      </w:r>
    </w:p>
    <w:p w14:paraId="25CD1A4D" w14:textId="20BFE988" w:rsidR="001A5E1F" w:rsidRPr="004D1FA0" w:rsidRDefault="001A5E1F" w:rsidP="00A85D9D">
      <w:pPr>
        <w:spacing w:line="360" w:lineRule="auto"/>
        <w:ind w:firstLine="708"/>
        <w:jc w:val="both"/>
        <w:rPr>
          <w:sz w:val="28"/>
          <w:szCs w:val="28"/>
        </w:rPr>
      </w:pPr>
      <w:r w:rsidRPr="004D1FA0">
        <w:rPr>
          <w:sz w:val="28"/>
          <w:szCs w:val="28"/>
        </w:rPr>
        <w:t>En América latina, por lo tanto, el respeto a la vida no conoce solamente los retos típica</w:t>
      </w:r>
      <w:r w:rsidR="008D4D62">
        <w:rPr>
          <w:sz w:val="28"/>
          <w:szCs w:val="28"/>
        </w:rPr>
        <w:t>mente occidentales, por cuanto é</w:t>
      </w:r>
      <w:r w:rsidRPr="004D1FA0">
        <w:rPr>
          <w:sz w:val="28"/>
          <w:szCs w:val="28"/>
        </w:rPr>
        <w:t>stos últimos están innegablemente presentes, como veremos. Existen</w:t>
      </w:r>
      <w:r w:rsidR="009642CB">
        <w:rPr>
          <w:sz w:val="28"/>
          <w:szCs w:val="28"/>
        </w:rPr>
        <w:t xml:space="preserve"> también</w:t>
      </w:r>
      <w:r w:rsidRPr="004D1FA0">
        <w:rPr>
          <w:sz w:val="28"/>
          <w:szCs w:val="28"/>
        </w:rPr>
        <w:t xml:space="preserve"> retos políticos, económicos y sociales, que buscaré tratar brevemente y precisando que, al respecto, en gran medida me h</w:t>
      </w:r>
      <w:r w:rsidR="009642CB">
        <w:rPr>
          <w:sz w:val="28"/>
          <w:szCs w:val="28"/>
        </w:rPr>
        <w:t xml:space="preserve">a inspirado </w:t>
      </w:r>
      <w:r w:rsidRPr="004D1FA0">
        <w:rPr>
          <w:sz w:val="28"/>
          <w:szCs w:val="28"/>
        </w:rPr>
        <w:t xml:space="preserve">el análisis de la realidad reportado </w:t>
      </w:r>
      <w:r w:rsidRPr="004D1FA0">
        <w:rPr>
          <w:sz w:val="28"/>
          <w:szCs w:val="28"/>
        </w:rPr>
        <w:lastRenderedPageBreak/>
        <w:t>en el Documento conclusivo de la V Conferencia General del Episcopado latinoamericano, realizada en Aparecida en 2007.</w:t>
      </w:r>
    </w:p>
    <w:p w14:paraId="4876B31F" w14:textId="77777777" w:rsidR="003B287F" w:rsidRPr="004D1FA0" w:rsidRDefault="003B287F" w:rsidP="00A85D9D">
      <w:pPr>
        <w:spacing w:line="360" w:lineRule="auto"/>
        <w:ind w:firstLine="708"/>
        <w:jc w:val="both"/>
        <w:rPr>
          <w:sz w:val="28"/>
          <w:szCs w:val="28"/>
        </w:rPr>
      </w:pPr>
    </w:p>
    <w:p w14:paraId="0CC27A1E" w14:textId="755B6A34" w:rsidR="001A5E1F" w:rsidRPr="004D1FA0" w:rsidRDefault="001A5E1F" w:rsidP="00A85D9D">
      <w:pPr>
        <w:spacing w:line="360" w:lineRule="auto"/>
        <w:ind w:firstLine="708"/>
        <w:jc w:val="both"/>
        <w:rPr>
          <w:sz w:val="28"/>
          <w:szCs w:val="28"/>
        </w:rPr>
      </w:pPr>
      <w:r w:rsidRPr="004D1FA0">
        <w:rPr>
          <w:sz w:val="28"/>
          <w:szCs w:val="28"/>
        </w:rPr>
        <w:t xml:space="preserve">5. </w:t>
      </w:r>
      <w:r w:rsidR="00B5159F" w:rsidRPr="004D1FA0">
        <w:rPr>
          <w:sz w:val="28"/>
          <w:szCs w:val="28"/>
        </w:rPr>
        <w:t>A</w:t>
      </w:r>
      <w:r w:rsidRPr="004D1FA0">
        <w:rPr>
          <w:sz w:val="28"/>
          <w:szCs w:val="28"/>
        </w:rPr>
        <w:t xml:space="preserve"> nivel cultural, en América Latina</w:t>
      </w:r>
      <w:r w:rsidR="00B5159F" w:rsidRPr="004D1FA0">
        <w:rPr>
          <w:sz w:val="28"/>
          <w:szCs w:val="28"/>
        </w:rPr>
        <w:t xml:space="preserve">, junto a tantos factores de esperanza, se descubre hoy una crisis de sentido de la vida, es decir de la conciencia del sentido unitario de la vida. Esto crea un vacío en un continente alguna vez bastante aferrado </w:t>
      </w:r>
      <w:r w:rsidR="00AE7F4D">
        <w:rPr>
          <w:sz w:val="28"/>
          <w:szCs w:val="28"/>
        </w:rPr>
        <w:t>y unificado por</w:t>
      </w:r>
      <w:r w:rsidR="00B5159F" w:rsidRPr="004D1FA0">
        <w:rPr>
          <w:sz w:val="28"/>
          <w:szCs w:val="28"/>
        </w:rPr>
        <w:t xml:space="preserve"> las tradiciones y la cultura cristiana.</w:t>
      </w:r>
    </w:p>
    <w:p w14:paraId="1BD379D0" w14:textId="7CE41C12" w:rsidR="00B5159F" w:rsidRPr="004D1FA0" w:rsidRDefault="00B5159F" w:rsidP="00A85D9D">
      <w:pPr>
        <w:spacing w:line="360" w:lineRule="auto"/>
        <w:ind w:firstLine="708"/>
        <w:jc w:val="both"/>
        <w:rPr>
          <w:sz w:val="28"/>
          <w:szCs w:val="28"/>
        </w:rPr>
      </w:pPr>
      <w:r w:rsidRPr="004D1FA0">
        <w:rPr>
          <w:sz w:val="28"/>
          <w:szCs w:val="28"/>
        </w:rPr>
        <w:t>Además, las tradiciones culturales específicas no se transmiten más de una generación a otra con la fa</w:t>
      </w:r>
      <w:r w:rsidR="008D4D62">
        <w:rPr>
          <w:sz w:val="28"/>
          <w:szCs w:val="28"/>
        </w:rPr>
        <w:t>cilidad del pasado y la familia</w:t>
      </w:r>
      <w:r w:rsidRPr="004D1FA0">
        <w:rPr>
          <w:sz w:val="28"/>
          <w:szCs w:val="28"/>
        </w:rPr>
        <w:t xml:space="preserve"> -que era uno de los vehículos esenciales de tal transmisión- hoy es a menudo lacerada, casi más que en Europa: separaciones, divorcios, uniones de </w:t>
      </w:r>
      <w:r w:rsidR="008D4D62">
        <w:rPr>
          <w:sz w:val="28"/>
          <w:szCs w:val="28"/>
        </w:rPr>
        <w:t>hecho, madres solteras, aquello</w:t>
      </w:r>
      <w:r w:rsidRPr="004D1FA0">
        <w:rPr>
          <w:sz w:val="28"/>
          <w:szCs w:val="28"/>
        </w:rPr>
        <w:t xml:space="preserve"> que algu</w:t>
      </w:r>
      <w:r w:rsidR="008D4D62">
        <w:rPr>
          <w:sz w:val="28"/>
          <w:szCs w:val="28"/>
        </w:rPr>
        <w:t xml:space="preserve">nos documentos del </w:t>
      </w:r>
      <w:proofErr w:type="spellStart"/>
      <w:r w:rsidR="008D4D62">
        <w:rPr>
          <w:sz w:val="28"/>
          <w:szCs w:val="28"/>
        </w:rPr>
        <w:t>Celam</w:t>
      </w:r>
      <w:proofErr w:type="spellEnd"/>
      <w:r w:rsidR="008D4D62">
        <w:rPr>
          <w:sz w:val="28"/>
          <w:szCs w:val="28"/>
        </w:rPr>
        <w:t xml:space="preserve"> definen</w:t>
      </w:r>
      <w:r w:rsidRPr="004D1FA0">
        <w:rPr>
          <w:sz w:val="28"/>
          <w:szCs w:val="28"/>
        </w:rPr>
        <w:t xml:space="preserve"> como la “ideología de género”.</w:t>
      </w:r>
    </w:p>
    <w:p w14:paraId="1AF4DAC9" w14:textId="29132D7E" w:rsidR="00B5159F" w:rsidRPr="004D1FA0" w:rsidRDefault="00B5159F" w:rsidP="00A85D9D">
      <w:pPr>
        <w:spacing w:line="360" w:lineRule="auto"/>
        <w:ind w:firstLine="708"/>
        <w:jc w:val="both"/>
        <w:rPr>
          <w:sz w:val="28"/>
          <w:szCs w:val="28"/>
        </w:rPr>
      </w:pPr>
      <w:r w:rsidRPr="004D1FA0">
        <w:rPr>
          <w:sz w:val="28"/>
          <w:szCs w:val="28"/>
        </w:rPr>
        <w:t xml:space="preserve">También en América Latina, se desvanece una concepción unitaria e integral del ser humano, se debilitan los vínculos comunitarios y esto, inevitablemente, atenta </w:t>
      </w:r>
      <w:r w:rsidR="008D4D62">
        <w:rPr>
          <w:sz w:val="28"/>
          <w:szCs w:val="28"/>
        </w:rPr>
        <w:t>contr</w:t>
      </w:r>
      <w:r w:rsidRPr="004D1FA0">
        <w:rPr>
          <w:sz w:val="28"/>
          <w:szCs w:val="28"/>
        </w:rPr>
        <w:t xml:space="preserve">a la vida de </w:t>
      </w:r>
      <w:r w:rsidR="006E010B" w:rsidRPr="004D1FA0">
        <w:rPr>
          <w:sz w:val="28"/>
          <w:szCs w:val="28"/>
        </w:rPr>
        <w:t>los sujetos y aquella de los pueblos mismos, porque amenaza la búsqueda del bien común. Las culturas locales y las tradiciones cristianas resisten en los pueblos, pero muchos Estados Latinoamericanos tienden a convertir “</w:t>
      </w:r>
      <w:r w:rsidR="00AE7F4D" w:rsidRPr="004D1FA0">
        <w:rPr>
          <w:sz w:val="28"/>
          <w:szCs w:val="28"/>
        </w:rPr>
        <w:t>P</w:t>
      </w:r>
      <w:r w:rsidR="00AE7F4D">
        <w:rPr>
          <w:sz w:val="28"/>
          <w:szCs w:val="28"/>
        </w:rPr>
        <w:t>aíses de</w:t>
      </w:r>
      <w:r w:rsidR="006E010B" w:rsidRPr="004D1FA0">
        <w:rPr>
          <w:sz w:val="28"/>
          <w:szCs w:val="28"/>
        </w:rPr>
        <w:t xml:space="preserve"> ciudad</w:t>
      </w:r>
      <w:r w:rsidR="00AE7F4D">
        <w:rPr>
          <w:sz w:val="28"/>
          <w:szCs w:val="28"/>
        </w:rPr>
        <w:t>es”, en la</w:t>
      </w:r>
      <w:r w:rsidR="006E010B" w:rsidRPr="004D1FA0">
        <w:rPr>
          <w:sz w:val="28"/>
          <w:szCs w:val="28"/>
        </w:rPr>
        <w:t xml:space="preserve">s cuales viven la mayoría de las poblaciones. Y en la ciudad es evidente la tendencia a sustituir las culturas locales con una cultura estándar, donde el individuo es </w:t>
      </w:r>
      <w:r w:rsidR="00AE7F4D" w:rsidRPr="004D1FA0">
        <w:rPr>
          <w:sz w:val="28"/>
          <w:szCs w:val="28"/>
        </w:rPr>
        <w:lastRenderedPageBreak/>
        <w:t>autorreferenci</w:t>
      </w:r>
      <w:r w:rsidR="00AE7F4D">
        <w:rPr>
          <w:sz w:val="28"/>
          <w:szCs w:val="28"/>
        </w:rPr>
        <w:t>al</w:t>
      </w:r>
      <w:r w:rsidR="006E010B" w:rsidRPr="004D1FA0">
        <w:rPr>
          <w:sz w:val="28"/>
          <w:szCs w:val="28"/>
        </w:rPr>
        <w:t>, tendencialmente indiferente al otro y preocupado de afirmar los propios derechos subjetivos.</w:t>
      </w:r>
    </w:p>
    <w:p w14:paraId="3E7A09AA" w14:textId="77777777" w:rsidR="003B287F" w:rsidRPr="004D1FA0" w:rsidRDefault="003B287F" w:rsidP="00A85D9D">
      <w:pPr>
        <w:spacing w:line="360" w:lineRule="auto"/>
        <w:ind w:firstLine="708"/>
        <w:jc w:val="both"/>
        <w:rPr>
          <w:sz w:val="28"/>
          <w:szCs w:val="28"/>
        </w:rPr>
      </w:pPr>
    </w:p>
    <w:p w14:paraId="6AD1A4E2" w14:textId="1A8D2FFB" w:rsidR="006E010B" w:rsidRPr="004D1FA0" w:rsidRDefault="006E010B" w:rsidP="00A85D9D">
      <w:pPr>
        <w:spacing w:line="360" w:lineRule="auto"/>
        <w:ind w:firstLine="708"/>
        <w:jc w:val="both"/>
        <w:rPr>
          <w:sz w:val="28"/>
          <w:szCs w:val="28"/>
        </w:rPr>
      </w:pPr>
      <w:r w:rsidRPr="004D1FA0">
        <w:rPr>
          <w:sz w:val="28"/>
          <w:szCs w:val="28"/>
        </w:rPr>
        <w:t xml:space="preserve">6. </w:t>
      </w:r>
      <w:r w:rsidR="00D5395D" w:rsidRPr="004D1FA0">
        <w:rPr>
          <w:sz w:val="28"/>
          <w:szCs w:val="28"/>
        </w:rPr>
        <w:t>C</w:t>
      </w:r>
      <w:r w:rsidR="00320B25" w:rsidRPr="004D1FA0">
        <w:rPr>
          <w:sz w:val="28"/>
          <w:szCs w:val="28"/>
        </w:rPr>
        <w:t xml:space="preserve">omo ha ilustrado de manera profunda e interesante </w:t>
      </w:r>
      <w:r w:rsidR="00AE7F4D">
        <w:rPr>
          <w:sz w:val="28"/>
          <w:szCs w:val="28"/>
        </w:rPr>
        <w:t xml:space="preserve">el filósofo uruguayo </w:t>
      </w:r>
      <w:r w:rsidR="00320B25" w:rsidRPr="004D1FA0">
        <w:rPr>
          <w:sz w:val="28"/>
          <w:szCs w:val="28"/>
        </w:rPr>
        <w:t xml:space="preserve">Alberto </w:t>
      </w:r>
      <w:proofErr w:type="spellStart"/>
      <w:r w:rsidR="00320B25" w:rsidRPr="004D1FA0">
        <w:rPr>
          <w:sz w:val="28"/>
          <w:szCs w:val="28"/>
        </w:rPr>
        <w:t>Methol</w:t>
      </w:r>
      <w:proofErr w:type="spellEnd"/>
      <w:r w:rsidR="00320B25" w:rsidRPr="004D1FA0">
        <w:rPr>
          <w:sz w:val="28"/>
          <w:szCs w:val="28"/>
        </w:rPr>
        <w:t xml:space="preserve"> Ferrer en algunos de sus escritos e intervenciones, también en América latina se ha hecho camino aquello que él define como el “ateísmo libertino”, o sea, no revolucionario en sentido social, sino cómplice del “status quo”, en cuanto se difunde sobre todo a través de la propaganda, que a su vez está en función del mayor lucro de quien dispone de mayor poder. Este ateísmo tiene interés por todo aquello que permite cultivar un hedonismo radical.  Es una subjetividad </w:t>
      </w:r>
      <w:r w:rsidR="003B287F" w:rsidRPr="004D1FA0">
        <w:rPr>
          <w:sz w:val="28"/>
          <w:szCs w:val="28"/>
        </w:rPr>
        <w:t>gozosa</w:t>
      </w:r>
      <w:r w:rsidR="00320B25" w:rsidRPr="004D1FA0">
        <w:rPr>
          <w:sz w:val="28"/>
          <w:szCs w:val="28"/>
        </w:rPr>
        <w:t xml:space="preserve">, sin ley y </w:t>
      </w:r>
      <w:r w:rsidR="000354D2" w:rsidRPr="004D1FA0">
        <w:rPr>
          <w:sz w:val="28"/>
          <w:szCs w:val="28"/>
        </w:rPr>
        <w:t>sin otro terraplén que aquel indicado por los márgenes de la propia voluntad. Y no es solo una ideología sino una práctica, un ambiente propicio para el desarrollo de una serie de atentados contra la vida</w:t>
      </w:r>
      <w:r w:rsidR="00D5395D" w:rsidRPr="004D1FA0">
        <w:rPr>
          <w:sz w:val="28"/>
          <w:szCs w:val="28"/>
        </w:rPr>
        <w:t xml:space="preserve"> humana</w:t>
      </w:r>
      <w:r w:rsidR="000354D2" w:rsidRPr="004D1FA0">
        <w:rPr>
          <w:sz w:val="28"/>
          <w:szCs w:val="28"/>
        </w:rPr>
        <w:t>.</w:t>
      </w:r>
    </w:p>
    <w:p w14:paraId="07AF620C" w14:textId="02E5FF61" w:rsidR="000354D2" w:rsidRPr="004D1FA0" w:rsidRDefault="000354D2" w:rsidP="00A85D9D">
      <w:pPr>
        <w:spacing w:line="360" w:lineRule="auto"/>
        <w:ind w:firstLine="708"/>
        <w:jc w:val="both"/>
        <w:rPr>
          <w:sz w:val="28"/>
          <w:szCs w:val="28"/>
        </w:rPr>
      </w:pPr>
      <w:r w:rsidRPr="004D1FA0">
        <w:rPr>
          <w:sz w:val="28"/>
          <w:szCs w:val="28"/>
        </w:rPr>
        <w:t>Entre otras cosas, degrada la idea de sacrificio. Pero la sociedad se construye solo sobre la base de un sacrificio, que es hacer espaci</w:t>
      </w:r>
      <w:r w:rsidR="008D4D62">
        <w:rPr>
          <w:sz w:val="28"/>
          <w:szCs w:val="28"/>
        </w:rPr>
        <w:t>o al otro. Sin sacrificio, no só</w:t>
      </w:r>
      <w:r w:rsidRPr="004D1FA0">
        <w:rPr>
          <w:sz w:val="28"/>
          <w:szCs w:val="28"/>
        </w:rPr>
        <w:t xml:space="preserve">lo no mejora la convivencia de la sociedad latinoamericana, sino que esta última ni siquiera logra </w:t>
      </w:r>
      <w:r w:rsidR="00E1637F" w:rsidRPr="004D1FA0">
        <w:rPr>
          <w:sz w:val="28"/>
          <w:szCs w:val="28"/>
        </w:rPr>
        <w:t xml:space="preserve">progresar para desarrollarse. Sin la idea del sacrificio, por ejemplo, al ciudadano de Medellín o al de Bogotá no le </w:t>
      </w:r>
      <w:r w:rsidR="00594D3F" w:rsidRPr="004D1FA0">
        <w:rPr>
          <w:sz w:val="28"/>
          <w:szCs w:val="28"/>
        </w:rPr>
        <w:t>preocupa</w:t>
      </w:r>
      <w:r w:rsidR="00E1637F" w:rsidRPr="004D1FA0">
        <w:rPr>
          <w:sz w:val="28"/>
          <w:szCs w:val="28"/>
        </w:rPr>
        <w:t xml:space="preserve"> </w:t>
      </w:r>
      <w:r w:rsidR="00F21961">
        <w:rPr>
          <w:sz w:val="28"/>
          <w:szCs w:val="28"/>
        </w:rPr>
        <w:t xml:space="preserve">que </w:t>
      </w:r>
      <w:r w:rsidR="00E1637F" w:rsidRPr="004D1FA0">
        <w:rPr>
          <w:sz w:val="28"/>
          <w:szCs w:val="28"/>
        </w:rPr>
        <w:t xml:space="preserve">aquel de Arauca o del Chocó, incluso siendo un connacional, sea presa cotidiana de la violencia brutal de la guerrilla o de los paramilitares. </w:t>
      </w:r>
      <w:r w:rsidR="00AE7F4D">
        <w:rPr>
          <w:sz w:val="28"/>
          <w:szCs w:val="28"/>
        </w:rPr>
        <w:t>En otras palabras en Colombia</w:t>
      </w:r>
      <w:r w:rsidR="00E1637F" w:rsidRPr="004D1FA0">
        <w:rPr>
          <w:sz w:val="28"/>
          <w:szCs w:val="28"/>
        </w:rPr>
        <w:t xml:space="preserve"> ahora no se </w:t>
      </w:r>
      <w:r w:rsidR="008D4D62">
        <w:rPr>
          <w:sz w:val="28"/>
          <w:szCs w:val="28"/>
        </w:rPr>
        <w:t>está creando</w:t>
      </w:r>
      <w:r w:rsidR="00E1637F" w:rsidRPr="004D1FA0">
        <w:rPr>
          <w:sz w:val="28"/>
          <w:szCs w:val="28"/>
        </w:rPr>
        <w:t xml:space="preserve"> aquel movimiento de pueblo, de la sociedad entera, que cambi</w:t>
      </w:r>
      <w:r w:rsidR="008D4D62">
        <w:rPr>
          <w:sz w:val="28"/>
          <w:szCs w:val="28"/>
        </w:rPr>
        <w:t>e</w:t>
      </w:r>
      <w:r w:rsidR="00E1637F" w:rsidRPr="004D1FA0">
        <w:rPr>
          <w:sz w:val="28"/>
          <w:szCs w:val="28"/>
        </w:rPr>
        <w:t xml:space="preserve"> la situación del mismo pueblo;</w:t>
      </w:r>
      <w:r w:rsidR="00AE7F4D">
        <w:rPr>
          <w:sz w:val="28"/>
          <w:szCs w:val="28"/>
        </w:rPr>
        <w:t xml:space="preserve"> </w:t>
      </w:r>
      <w:r w:rsidR="00AE7F4D">
        <w:rPr>
          <w:sz w:val="28"/>
          <w:szCs w:val="28"/>
        </w:rPr>
        <w:lastRenderedPageBreak/>
        <w:t xml:space="preserve">entonces </w:t>
      </w:r>
      <w:r w:rsidR="00E1637F" w:rsidRPr="004D1FA0">
        <w:rPr>
          <w:sz w:val="28"/>
          <w:szCs w:val="28"/>
        </w:rPr>
        <w:t>no puede nacer aquella exigencia difundida de cambio, que en Colombia se llama reconciliación, después de casi 60 años de conflicto.</w:t>
      </w:r>
    </w:p>
    <w:p w14:paraId="6E512838" w14:textId="77777777" w:rsidR="003B287F" w:rsidRPr="004D1FA0" w:rsidRDefault="003B287F" w:rsidP="00A85D9D">
      <w:pPr>
        <w:spacing w:line="360" w:lineRule="auto"/>
        <w:ind w:firstLine="708"/>
        <w:jc w:val="both"/>
        <w:rPr>
          <w:sz w:val="28"/>
          <w:szCs w:val="28"/>
        </w:rPr>
      </w:pPr>
    </w:p>
    <w:p w14:paraId="3A80DF96" w14:textId="39B79194" w:rsidR="00E1637F" w:rsidRPr="004D1FA0" w:rsidRDefault="00E1637F" w:rsidP="00A85D9D">
      <w:pPr>
        <w:spacing w:line="360" w:lineRule="auto"/>
        <w:ind w:firstLine="708"/>
        <w:jc w:val="both"/>
        <w:rPr>
          <w:sz w:val="28"/>
          <w:szCs w:val="28"/>
        </w:rPr>
      </w:pPr>
      <w:r w:rsidRPr="004D1FA0">
        <w:rPr>
          <w:sz w:val="28"/>
          <w:szCs w:val="28"/>
        </w:rPr>
        <w:t xml:space="preserve">7. </w:t>
      </w:r>
      <w:r w:rsidR="002C41CD" w:rsidRPr="004D1FA0">
        <w:rPr>
          <w:sz w:val="28"/>
          <w:szCs w:val="28"/>
        </w:rPr>
        <w:t>A</w:t>
      </w:r>
      <w:r w:rsidRPr="004D1FA0">
        <w:rPr>
          <w:sz w:val="28"/>
          <w:szCs w:val="28"/>
        </w:rPr>
        <w:t xml:space="preserve"> nivel económico</w:t>
      </w:r>
      <w:r w:rsidR="008D4D62">
        <w:rPr>
          <w:sz w:val="28"/>
          <w:szCs w:val="28"/>
        </w:rPr>
        <w:t>,</w:t>
      </w:r>
      <w:r w:rsidRPr="004D1FA0">
        <w:rPr>
          <w:sz w:val="28"/>
          <w:szCs w:val="28"/>
        </w:rPr>
        <w:t xml:space="preserve"> la apertura</w:t>
      </w:r>
      <w:r w:rsidR="002C41CD" w:rsidRPr="004D1FA0">
        <w:rPr>
          <w:sz w:val="28"/>
          <w:szCs w:val="28"/>
        </w:rPr>
        <w:t xml:space="preserve"> del comercio </w:t>
      </w:r>
      <w:r w:rsidR="00594D3F" w:rsidRPr="004D1FA0">
        <w:rPr>
          <w:sz w:val="28"/>
          <w:szCs w:val="28"/>
        </w:rPr>
        <w:t>internacional</w:t>
      </w:r>
      <w:r w:rsidR="002C41CD" w:rsidRPr="004D1FA0">
        <w:rPr>
          <w:sz w:val="28"/>
          <w:szCs w:val="28"/>
        </w:rPr>
        <w:t>, el acceso a tecnologías de última generación y a las grandes inversiones</w:t>
      </w:r>
      <w:r w:rsidR="008D4D62">
        <w:rPr>
          <w:sz w:val="28"/>
          <w:szCs w:val="28"/>
        </w:rPr>
        <w:t>,</w:t>
      </w:r>
      <w:r w:rsidR="002C41CD" w:rsidRPr="004D1FA0">
        <w:rPr>
          <w:sz w:val="28"/>
          <w:szCs w:val="28"/>
        </w:rPr>
        <w:t xml:space="preserve"> han permitido a</w:t>
      </w:r>
      <w:r w:rsidR="00594D3F" w:rsidRPr="004D1FA0">
        <w:rPr>
          <w:sz w:val="28"/>
          <w:szCs w:val="28"/>
        </w:rPr>
        <w:t>l</w:t>
      </w:r>
      <w:r w:rsidR="002C41CD" w:rsidRPr="004D1FA0">
        <w:rPr>
          <w:sz w:val="28"/>
          <w:szCs w:val="28"/>
        </w:rPr>
        <w:t>tos índices de crecimiento, sobre todo urbano. De otra parte</w:t>
      </w:r>
      <w:r w:rsidR="008D4D62">
        <w:rPr>
          <w:sz w:val="28"/>
          <w:szCs w:val="28"/>
        </w:rPr>
        <w:t>,</w:t>
      </w:r>
      <w:r w:rsidR="002C41CD" w:rsidRPr="004D1FA0">
        <w:rPr>
          <w:sz w:val="28"/>
          <w:szCs w:val="28"/>
        </w:rPr>
        <w:t xml:space="preserve"> la lógica del mercado, a menudo, ha absolutizado los valores de la eficacia y de la productividad, haciéndolos criterios de juicio de todas las actividades, en detrimento de la dignidad de la vida de aquellos que se encuentran al margen del mercado.</w:t>
      </w:r>
    </w:p>
    <w:p w14:paraId="7D0E3F0D" w14:textId="048CE282" w:rsidR="002C41CD" w:rsidRPr="004D1FA0" w:rsidRDefault="002C41CD" w:rsidP="00A85D9D">
      <w:pPr>
        <w:spacing w:line="360" w:lineRule="auto"/>
        <w:ind w:firstLine="708"/>
        <w:jc w:val="both"/>
        <w:rPr>
          <w:sz w:val="28"/>
          <w:szCs w:val="28"/>
        </w:rPr>
      </w:pPr>
      <w:r w:rsidRPr="004D1FA0">
        <w:rPr>
          <w:sz w:val="28"/>
          <w:szCs w:val="28"/>
        </w:rPr>
        <w:t>Las riquezas y los recursos están concentrados en las manos de pocos, crece la pobreza y la exclusión social. Cerca del 40% de la población económicamente activa tiene un trabajo precario</w:t>
      </w:r>
      <w:r w:rsidR="00A4333F" w:rsidRPr="004D1FA0">
        <w:rPr>
          <w:sz w:val="28"/>
          <w:szCs w:val="28"/>
        </w:rPr>
        <w:t xml:space="preserve"> y la mitad es</w:t>
      </w:r>
      <w:r w:rsidR="008D4D62">
        <w:rPr>
          <w:sz w:val="28"/>
          <w:szCs w:val="28"/>
        </w:rPr>
        <w:t>tá</w:t>
      </w:r>
      <w:r w:rsidR="00A4333F" w:rsidRPr="004D1FA0">
        <w:rPr>
          <w:sz w:val="28"/>
          <w:szCs w:val="28"/>
        </w:rPr>
        <w:t xml:space="preserve"> desempleada; muchas haciendas están en las manos de pocos (en Colombia se calcula que, entre los propietarios de la tierra, el 41% pose</w:t>
      </w:r>
      <w:r w:rsidR="008D4D62">
        <w:rPr>
          <w:sz w:val="28"/>
          <w:szCs w:val="28"/>
        </w:rPr>
        <w:t>e cerca del</w:t>
      </w:r>
      <w:r w:rsidR="00A4333F" w:rsidRPr="004D1FA0">
        <w:rPr>
          <w:sz w:val="28"/>
          <w:szCs w:val="28"/>
        </w:rPr>
        <w:t xml:space="preserve"> 3,8% de la tierra de propiedad privada).</w:t>
      </w:r>
    </w:p>
    <w:p w14:paraId="5CDDDB30" w14:textId="13CB8488" w:rsidR="002F2B48" w:rsidRPr="004D1FA0" w:rsidRDefault="00A4333F" w:rsidP="00A85D9D">
      <w:pPr>
        <w:spacing w:line="360" w:lineRule="auto"/>
        <w:ind w:firstLine="708"/>
        <w:jc w:val="both"/>
        <w:rPr>
          <w:sz w:val="28"/>
          <w:szCs w:val="28"/>
        </w:rPr>
      </w:pPr>
      <w:r w:rsidRPr="004D1FA0">
        <w:rPr>
          <w:sz w:val="28"/>
          <w:szCs w:val="28"/>
        </w:rPr>
        <w:t>La seguridad social no está todavía adecuadamente garantizada, por lo que e</w:t>
      </w:r>
      <w:r w:rsidR="008D4D62">
        <w:rPr>
          <w:sz w:val="28"/>
          <w:szCs w:val="28"/>
        </w:rPr>
        <w:t>l</w:t>
      </w:r>
      <w:r w:rsidRPr="004D1FA0">
        <w:rPr>
          <w:sz w:val="28"/>
          <w:szCs w:val="28"/>
        </w:rPr>
        <w:t xml:space="preserve"> respeto a la vida es vulnerado en varias regiones. Como enseña el Papa Francisco</w:t>
      </w:r>
      <w:r w:rsidR="008D4D62">
        <w:rPr>
          <w:sz w:val="28"/>
          <w:szCs w:val="28"/>
        </w:rPr>
        <w:t>,</w:t>
      </w:r>
      <w:r w:rsidRPr="004D1FA0">
        <w:rPr>
          <w:sz w:val="28"/>
          <w:szCs w:val="28"/>
        </w:rPr>
        <w:t xml:space="preserve"> </w:t>
      </w:r>
      <w:r w:rsidR="00387984">
        <w:rPr>
          <w:rFonts w:cs="Tahoma"/>
          <w:color w:val="000000"/>
          <w:sz w:val="26"/>
          <w:szCs w:val="26"/>
          <w:shd w:val="clear" w:color="auto" w:fill="FFFFFF"/>
        </w:rPr>
        <w:t>y</w:t>
      </w:r>
      <w:r w:rsidR="002F2B48" w:rsidRPr="004D1FA0">
        <w:rPr>
          <w:rFonts w:cs="Tahoma"/>
          <w:color w:val="000000"/>
          <w:sz w:val="26"/>
          <w:szCs w:val="26"/>
          <w:shd w:val="clear" w:color="auto" w:fill="FFFFFF"/>
        </w:rPr>
        <w:t xml:space="preserve">a no se trata simplemente del fenómeno de la explotación y de la opresión, sino de algo nuevo: </w:t>
      </w:r>
      <w:r w:rsidR="00AE7F4D">
        <w:rPr>
          <w:rFonts w:cs="Tahoma"/>
          <w:color w:val="000000"/>
          <w:sz w:val="26"/>
          <w:szCs w:val="26"/>
          <w:shd w:val="clear" w:color="auto" w:fill="FFFFFF"/>
        </w:rPr>
        <w:t>de la exclusión. C</w:t>
      </w:r>
      <w:r w:rsidR="002F2B48" w:rsidRPr="004D1FA0">
        <w:rPr>
          <w:rFonts w:cs="Tahoma"/>
          <w:color w:val="000000"/>
          <w:sz w:val="26"/>
          <w:szCs w:val="26"/>
          <w:shd w:val="clear" w:color="auto" w:fill="FFFFFF"/>
        </w:rPr>
        <w:t xml:space="preserve">on la exclusión queda afectada en su misma raíz la pertenencia a la sociedad en la que se vive, pues ya no se está en ella </w:t>
      </w:r>
      <w:r w:rsidR="00A661EB">
        <w:rPr>
          <w:rFonts w:cs="Tahoma"/>
          <w:color w:val="000000"/>
          <w:sz w:val="26"/>
          <w:szCs w:val="26"/>
          <w:shd w:val="clear" w:color="auto" w:fill="FFFFFF"/>
        </w:rPr>
        <w:t>«</w:t>
      </w:r>
      <w:r w:rsidR="002F2B48" w:rsidRPr="004D1FA0">
        <w:rPr>
          <w:rFonts w:cs="Tahoma"/>
          <w:color w:val="000000"/>
          <w:sz w:val="26"/>
          <w:szCs w:val="26"/>
          <w:shd w:val="clear" w:color="auto" w:fill="FFFFFF"/>
        </w:rPr>
        <w:t>abajo</w:t>
      </w:r>
      <w:r w:rsidR="00A661EB">
        <w:rPr>
          <w:rFonts w:cs="Tahoma"/>
          <w:color w:val="000000"/>
          <w:sz w:val="26"/>
          <w:szCs w:val="26"/>
          <w:shd w:val="clear" w:color="auto" w:fill="FFFFFF"/>
        </w:rPr>
        <w:t>»</w:t>
      </w:r>
      <w:r w:rsidR="002F2B48" w:rsidRPr="004D1FA0">
        <w:rPr>
          <w:rFonts w:cs="Tahoma"/>
          <w:color w:val="000000"/>
          <w:sz w:val="26"/>
          <w:szCs w:val="26"/>
          <w:shd w:val="clear" w:color="auto" w:fill="FFFFFF"/>
        </w:rPr>
        <w:t xml:space="preserve">, en la periferia, o sin poder, sino que se está </w:t>
      </w:r>
      <w:r w:rsidR="00A661EB">
        <w:rPr>
          <w:rFonts w:cs="Tahoma"/>
          <w:color w:val="000000"/>
          <w:sz w:val="26"/>
          <w:szCs w:val="26"/>
          <w:shd w:val="clear" w:color="auto" w:fill="FFFFFF"/>
        </w:rPr>
        <w:t>«</w:t>
      </w:r>
      <w:r w:rsidR="002F2B48" w:rsidRPr="004D1FA0">
        <w:rPr>
          <w:rFonts w:cs="Tahoma"/>
          <w:color w:val="000000"/>
          <w:sz w:val="26"/>
          <w:szCs w:val="26"/>
          <w:shd w:val="clear" w:color="auto" w:fill="FFFFFF"/>
        </w:rPr>
        <w:t>fuera</w:t>
      </w:r>
      <w:r w:rsidR="00A661EB">
        <w:rPr>
          <w:rFonts w:cs="Tahoma"/>
          <w:color w:val="000000"/>
          <w:sz w:val="26"/>
          <w:szCs w:val="26"/>
          <w:shd w:val="clear" w:color="auto" w:fill="FFFFFF"/>
        </w:rPr>
        <w:t>»</w:t>
      </w:r>
      <w:r w:rsidR="002F2B48" w:rsidRPr="004D1FA0">
        <w:rPr>
          <w:rFonts w:cs="Tahoma"/>
          <w:color w:val="000000"/>
          <w:sz w:val="26"/>
          <w:szCs w:val="26"/>
          <w:shd w:val="clear" w:color="auto" w:fill="FFFFFF"/>
        </w:rPr>
        <w:t>. Los excluidos no son «explotados» sino desechos, «sobrantes»</w:t>
      </w:r>
      <w:r w:rsidR="005179E0" w:rsidRPr="004D1FA0">
        <w:rPr>
          <w:rFonts w:cs="BookmanOldStyle"/>
          <w:sz w:val="28"/>
          <w:szCs w:val="28"/>
        </w:rPr>
        <w:t xml:space="preserve"> </w:t>
      </w:r>
      <w:r w:rsidR="00F23709" w:rsidRPr="004D1FA0">
        <w:rPr>
          <w:rFonts w:cs="BookmanOldStyle"/>
          <w:sz w:val="28"/>
          <w:szCs w:val="28"/>
        </w:rPr>
        <w:t>(</w:t>
      </w:r>
      <w:r w:rsidR="005179E0" w:rsidRPr="00387984">
        <w:rPr>
          <w:rFonts w:cs="BookmanOldStyle"/>
          <w:i/>
          <w:sz w:val="28"/>
          <w:szCs w:val="28"/>
        </w:rPr>
        <w:t>Evangelii Gaudium</w:t>
      </w:r>
      <w:r w:rsidR="005179E0" w:rsidRPr="004D1FA0">
        <w:rPr>
          <w:rFonts w:cs="BookmanOldStyle"/>
          <w:sz w:val="28"/>
          <w:szCs w:val="28"/>
        </w:rPr>
        <w:t xml:space="preserve"> 53</w:t>
      </w:r>
      <w:r w:rsidR="00F23709" w:rsidRPr="004D1FA0">
        <w:rPr>
          <w:rFonts w:cs="BookmanOldStyle"/>
          <w:sz w:val="28"/>
          <w:szCs w:val="28"/>
        </w:rPr>
        <w:t>)</w:t>
      </w:r>
      <w:r w:rsidR="005179E0" w:rsidRPr="004D1FA0">
        <w:rPr>
          <w:rFonts w:cs="BookmanOldStyle"/>
          <w:sz w:val="28"/>
          <w:szCs w:val="28"/>
        </w:rPr>
        <w:t>.</w:t>
      </w:r>
      <w:r w:rsidR="005179E0" w:rsidRPr="004D1FA0">
        <w:rPr>
          <w:sz w:val="28"/>
          <w:szCs w:val="28"/>
        </w:rPr>
        <w:t xml:space="preserve"> </w:t>
      </w:r>
      <w:r w:rsidR="00A661EB">
        <w:rPr>
          <w:sz w:val="28"/>
          <w:szCs w:val="28"/>
        </w:rPr>
        <w:t>Su</w:t>
      </w:r>
      <w:r w:rsidR="002F2B48" w:rsidRPr="004D1FA0">
        <w:rPr>
          <w:sz w:val="28"/>
          <w:szCs w:val="28"/>
        </w:rPr>
        <w:t xml:space="preserve"> vida</w:t>
      </w:r>
      <w:r w:rsidR="00A661EB">
        <w:rPr>
          <w:sz w:val="28"/>
          <w:szCs w:val="28"/>
        </w:rPr>
        <w:t xml:space="preserve"> es</w:t>
      </w:r>
      <w:r w:rsidR="002F2B48" w:rsidRPr="004D1FA0">
        <w:rPr>
          <w:sz w:val="28"/>
          <w:szCs w:val="28"/>
        </w:rPr>
        <w:t>,</w:t>
      </w:r>
      <w:r w:rsidR="00387984">
        <w:rPr>
          <w:sz w:val="28"/>
          <w:szCs w:val="28"/>
        </w:rPr>
        <w:t xml:space="preserve"> de </w:t>
      </w:r>
      <w:r w:rsidR="00387984">
        <w:rPr>
          <w:sz w:val="28"/>
          <w:szCs w:val="28"/>
        </w:rPr>
        <w:lastRenderedPageBreak/>
        <w:t xml:space="preserve">hecho, “excluida” </w:t>
      </w:r>
      <w:r w:rsidR="008D4D62">
        <w:rPr>
          <w:sz w:val="28"/>
          <w:szCs w:val="28"/>
        </w:rPr>
        <w:t>por</w:t>
      </w:r>
      <w:r w:rsidR="00387984">
        <w:rPr>
          <w:sz w:val="28"/>
          <w:szCs w:val="28"/>
        </w:rPr>
        <w:t xml:space="preserve"> aquello</w:t>
      </w:r>
      <w:r w:rsidR="002F2B48" w:rsidRPr="004D1FA0">
        <w:rPr>
          <w:sz w:val="28"/>
          <w:szCs w:val="28"/>
        </w:rPr>
        <w:t xml:space="preserve">s que “merecen” subsistir con dignidad. Las “comunas” o “villas miseria” o “comunidades” son bosques de antenas de televisión que difunden la imagen de un bienestar que debería ser accesible a todos, pero que lo es solo con la imaginación, no realmente. A la mano de todos existe un sustituto: la droga, su tráfico y su </w:t>
      </w:r>
      <w:r w:rsidR="008D4D62">
        <w:rPr>
          <w:sz w:val="28"/>
          <w:szCs w:val="28"/>
        </w:rPr>
        <w:t>consumo. É</w:t>
      </w:r>
      <w:r w:rsidR="002F2B48" w:rsidRPr="004D1FA0">
        <w:rPr>
          <w:sz w:val="28"/>
          <w:szCs w:val="28"/>
        </w:rPr>
        <w:t xml:space="preserve">sta, en consecuencia, se difunde también entre los sectores empobrecidos y arruina </w:t>
      </w:r>
      <w:r w:rsidR="008D4D62">
        <w:rPr>
          <w:sz w:val="28"/>
          <w:szCs w:val="28"/>
        </w:rPr>
        <w:t xml:space="preserve">muchísimas </w:t>
      </w:r>
      <w:r w:rsidR="002F2B48" w:rsidRPr="004D1FA0">
        <w:rPr>
          <w:sz w:val="28"/>
          <w:szCs w:val="28"/>
        </w:rPr>
        <w:t>vidas humanas.</w:t>
      </w:r>
    </w:p>
    <w:p w14:paraId="462E964E" w14:textId="77777777" w:rsidR="003B287F" w:rsidRPr="004D1FA0" w:rsidRDefault="003B287F" w:rsidP="00A85D9D">
      <w:pPr>
        <w:spacing w:line="360" w:lineRule="auto"/>
        <w:ind w:firstLine="708"/>
        <w:jc w:val="both"/>
        <w:rPr>
          <w:sz w:val="28"/>
          <w:szCs w:val="28"/>
        </w:rPr>
      </w:pPr>
    </w:p>
    <w:p w14:paraId="04490E53" w14:textId="77777777" w:rsidR="002F2B48" w:rsidRPr="004D1FA0" w:rsidRDefault="002F2B48" w:rsidP="00A85D9D">
      <w:pPr>
        <w:spacing w:line="360" w:lineRule="auto"/>
        <w:ind w:firstLine="708"/>
        <w:jc w:val="both"/>
        <w:rPr>
          <w:sz w:val="28"/>
          <w:szCs w:val="28"/>
        </w:rPr>
      </w:pPr>
      <w:r w:rsidRPr="004D1FA0">
        <w:rPr>
          <w:sz w:val="28"/>
          <w:szCs w:val="28"/>
        </w:rPr>
        <w:t>8. La corrupción en el sector público y en el privado, en ocasiones conexa con el narcotráfico, hiere el respeto debido a la vida, y corrompe el tejido social y económico de poblaciones enteras.</w:t>
      </w:r>
    </w:p>
    <w:p w14:paraId="01B72D6B" w14:textId="499EF43A" w:rsidR="002F2B48" w:rsidRPr="004D1FA0" w:rsidRDefault="002F2B48" w:rsidP="00A85D9D">
      <w:pPr>
        <w:spacing w:line="360" w:lineRule="auto"/>
        <w:ind w:firstLine="708"/>
        <w:jc w:val="both"/>
        <w:rPr>
          <w:sz w:val="28"/>
          <w:szCs w:val="28"/>
        </w:rPr>
      </w:pPr>
      <w:r w:rsidRPr="004D1FA0">
        <w:rPr>
          <w:sz w:val="28"/>
          <w:szCs w:val="28"/>
        </w:rPr>
        <w:t>Los escasos recursos humanos y el fenómeno de la violencia están entre las causas de la migración, de la trata de personas, incluidos los menores</w:t>
      </w:r>
      <w:r w:rsidR="00387984">
        <w:rPr>
          <w:sz w:val="28"/>
          <w:szCs w:val="28"/>
        </w:rPr>
        <w:t xml:space="preserve"> de edad</w:t>
      </w:r>
      <w:r w:rsidRPr="004D1FA0">
        <w:rPr>
          <w:sz w:val="28"/>
          <w:szCs w:val="28"/>
        </w:rPr>
        <w:t>, y desfiguran la dignidad de la vida</w:t>
      </w:r>
      <w:r w:rsidR="00387984">
        <w:rPr>
          <w:sz w:val="28"/>
          <w:szCs w:val="28"/>
        </w:rPr>
        <w:t xml:space="preserve"> humana</w:t>
      </w:r>
      <w:r w:rsidRPr="004D1FA0">
        <w:rPr>
          <w:sz w:val="28"/>
          <w:szCs w:val="28"/>
        </w:rPr>
        <w:t>.</w:t>
      </w:r>
    </w:p>
    <w:p w14:paraId="6B561C3D" w14:textId="77777777" w:rsidR="002F2B48" w:rsidRPr="004D1FA0" w:rsidRDefault="001E3A54" w:rsidP="00A85D9D">
      <w:pPr>
        <w:spacing w:line="360" w:lineRule="auto"/>
        <w:ind w:firstLine="708"/>
        <w:jc w:val="both"/>
        <w:rPr>
          <w:sz w:val="28"/>
          <w:szCs w:val="28"/>
        </w:rPr>
      </w:pPr>
      <w:r w:rsidRPr="004D1FA0">
        <w:rPr>
          <w:sz w:val="28"/>
          <w:szCs w:val="28"/>
        </w:rPr>
        <w:t>En general en los regímenes populistas, pero no solo en esos, se presentan difundidas violaciones a la vida humana.</w:t>
      </w:r>
    </w:p>
    <w:p w14:paraId="61863D1B" w14:textId="69B49A2B" w:rsidR="001E3A54" w:rsidRPr="004D1FA0" w:rsidRDefault="001E3A54" w:rsidP="00A85D9D">
      <w:pPr>
        <w:spacing w:line="360" w:lineRule="auto"/>
        <w:ind w:firstLine="708"/>
        <w:jc w:val="both"/>
        <w:rPr>
          <w:sz w:val="28"/>
          <w:szCs w:val="28"/>
        </w:rPr>
      </w:pPr>
      <w:r w:rsidRPr="004D1FA0">
        <w:rPr>
          <w:sz w:val="28"/>
          <w:szCs w:val="28"/>
        </w:rPr>
        <w:t xml:space="preserve">Los pueblos indígenas y afroamericanos </w:t>
      </w:r>
      <w:r w:rsidR="003660F2">
        <w:rPr>
          <w:sz w:val="28"/>
          <w:szCs w:val="28"/>
        </w:rPr>
        <w:t>están</w:t>
      </w:r>
      <w:r w:rsidRPr="004D1FA0">
        <w:rPr>
          <w:sz w:val="28"/>
          <w:szCs w:val="28"/>
        </w:rPr>
        <w:t xml:space="preserve"> amenazados en su existencia física y cultural.</w:t>
      </w:r>
    </w:p>
    <w:p w14:paraId="75E329C5" w14:textId="0E1CCBDB" w:rsidR="001E3A54" w:rsidRPr="004D1FA0" w:rsidRDefault="001E3A54" w:rsidP="00A85D9D">
      <w:pPr>
        <w:spacing w:line="360" w:lineRule="auto"/>
        <w:ind w:firstLine="708"/>
        <w:jc w:val="both"/>
        <w:rPr>
          <w:sz w:val="28"/>
          <w:szCs w:val="28"/>
        </w:rPr>
      </w:pPr>
      <w:r w:rsidRPr="004D1FA0">
        <w:rPr>
          <w:sz w:val="28"/>
          <w:szCs w:val="28"/>
        </w:rPr>
        <w:t xml:space="preserve">La violencia, los hurtos, los homicidios y </w:t>
      </w:r>
      <w:r w:rsidR="00387984">
        <w:rPr>
          <w:sz w:val="28"/>
          <w:szCs w:val="28"/>
        </w:rPr>
        <w:t xml:space="preserve">los </w:t>
      </w:r>
      <w:r w:rsidRPr="004D1FA0">
        <w:rPr>
          <w:sz w:val="28"/>
          <w:szCs w:val="28"/>
        </w:rPr>
        <w:t xml:space="preserve">secuestros deterioran la vida social; la guerrilla, los paramilitares, </w:t>
      </w:r>
      <w:r w:rsidR="00F21961">
        <w:rPr>
          <w:sz w:val="28"/>
          <w:szCs w:val="28"/>
        </w:rPr>
        <w:t xml:space="preserve">las bandas criminales, </w:t>
      </w:r>
      <w:r w:rsidRPr="004D1FA0">
        <w:rPr>
          <w:sz w:val="28"/>
          <w:szCs w:val="28"/>
        </w:rPr>
        <w:t xml:space="preserve">el reclutamiento </w:t>
      </w:r>
      <w:r w:rsidR="00D97589" w:rsidRPr="004D1FA0">
        <w:rPr>
          <w:sz w:val="28"/>
          <w:szCs w:val="28"/>
        </w:rPr>
        <w:t xml:space="preserve">forzado </w:t>
      </w:r>
      <w:r w:rsidRPr="004D1FA0">
        <w:rPr>
          <w:sz w:val="28"/>
          <w:szCs w:val="28"/>
        </w:rPr>
        <w:t>de menores</w:t>
      </w:r>
      <w:r w:rsidR="00D97589" w:rsidRPr="004D1FA0">
        <w:rPr>
          <w:sz w:val="28"/>
          <w:szCs w:val="28"/>
        </w:rPr>
        <w:t xml:space="preserve"> y su desplazamiento también forzado (en Colombia 700.000 jóvenes en edad escolar sufrirían de esta última situación)</w:t>
      </w:r>
      <w:r w:rsidRPr="004D1FA0">
        <w:rPr>
          <w:sz w:val="28"/>
          <w:szCs w:val="28"/>
        </w:rPr>
        <w:t xml:space="preserve"> provocan </w:t>
      </w:r>
      <w:r w:rsidRPr="004D1FA0">
        <w:rPr>
          <w:sz w:val="28"/>
          <w:szCs w:val="28"/>
        </w:rPr>
        <w:lastRenderedPageBreak/>
        <w:t>un índice de atentados</w:t>
      </w:r>
      <w:r w:rsidR="0002551F" w:rsidRPr="004D1FA0">
        <w:rPr>
          <w:sz w:val="28"/>
          <w:szCs w:val="28"/>
        </w:rPr>
        <w:t xml:space="preserve"> a la vida humana mucho más alto de cuanto sucede en</w:t>
      </w:r>
      <w:r w:rsidR="003660F2">
        <w:rPr>
          <w:sz w:val="28"/>
          <w:szCs w:val="28"/>
        </w:rPr>
        <w:t xml:space="preserve"> las sociedades europea y norte</w:t>
      </w:r>
      <w:r w:rsidR="0002551F" w:rsidRPr="004D1FA0">
        <w:rPr>
          <w:sz w:val="28"/>
          <w:szCs w:val="28"/>
        </w:rPr>
        <w:t>americana.</w:t>
      </w:r>
    </w:p>
    <w:p w14:paraId="26C6592A" w14:textId="77777777" w:rsidR="003B287F" w:rsidRPr="004D1FA0" w:rsidRDefault="003B287F" w:rsidP="00A85D9D">
      <w:pPr>
        <w:spacing w:line="360" w:lineRule="auto"/>
        <w:ind w:firstLine="708"/>
        <w:jc w:val="both"/>
        <w:rPr>
          <w:sz w:val="28"/>
          <w:szCs w:val="28"/>
        </w:rPr>
      </w:pPr>
    </w:p>
    <w:p w14:paraId="225757A2" w14:textId="3DB5EA79" w:rsidR="00D97589" w:rsidRPr="004D1FA0" w:rsidRDefault="00D97589" w:rsidP="00A85D9D">
      <w:pPr>
        <w:spacing w:line="360" w:lineRule="auto"/>
        <w:ind w:firstLine="708"/>
        <w:jc w:val="both"/>
        <w:rPr>
          <w:sz w:val="28"/>
          <w:szCs w:val="28"/>
        </w:rPr>
      </w:pPr>
      <w:r w:rsidRPr="004D1FA0">
        <w:rPr>
          <w:sz w:val="28"/>
          <w:szCs w:val="28"/>
        </w:rPr>
        <w:t xml:space="preserve">9. </w:t>
      </w:r>
      <w:r w:rsidR="00D5395D" w:rsidRPr="004D1FA0">
        <w:rPr>
          <w:sz w:val="28"/>
          <w:szCs w:val="28"/>
        </w:rPr>
        <w:t>E</w:t>
      </w:r>
      <w:r w:rsidR="00A05767" w:rsidRPr="004D1FA0">
        <w:rPr>
          <w:sz w:val="28"/>
          <w:szCs w:val="28"/>
        </w:rPr>
        <w:t xml:space="preserve">n el </w:t>
      </w:r>
      <w:r w:rsidR="00A661EB">
        <w:rPr>
          <w:sz w:val="28"/>
          <w:szCs w:val="28"/>
        </w:rPr>
        <w:t>“</w:t>
      </w:r>
      <w:r w:rsidR="00A05767" w:rsidRPr="004D1FA0">
        <w:rPr>
          <w:sz w:val="28"/>
          <w:szCs w:val="28"/>
        </w:rPr>
        <w:t>ateísmo libertino</w:t>
      </w:r>
      <w:r w:rsidR="00A661EB">
        <w:rPr>
          <w:sz w:val="28"/>
          <w:szCs w:val="28"/>
        </w:rPr>
        <w:t>”</w:t>
      </w:r>
      <w:r w:rsidR="00A05767" w:rsidRPr="004D1FA0">
        <w:rPr>
          <w:sz w:val="28"/>
          <w:szCs w:val="28"/>
        </w:rPr>
        <w:t xml:space="preserve">, al que me he referido antes, el “otro” es eminentemente instrumental. </w:t>
      </w:r>
      <w:r w:rsidR="003573F8" w:rsidRPr="004D1FA0">
        <w:rPr>
          <w:sz w:val="28"/>
          <w:szCs w:val="28"/>
        </w:rPr>
        <w:t>Esto</w:t>
      </w:r>
      <w:r w:rsidR="003660F2">
        <w:rPr>
          <w:sz w:val="28"/>
          <w:szCs w:val="28"/>
        </w:rPr>
        <w:t>,</w:t>
      </w:r>
      <w:r w:rsidR="003573F8" w:rsidRPr="004D1FA0">
        <w:rPr>
          <w:sz w:val="28"/>
          <w:szCs w:val="28"/>
        </w:rPr>
        <w:t xml:space="preserve"> sin embargo</w:t>
      </w:r>
      <w:r w:rsidR="003660F2">
        <w:rPr>
          <w:sz w:val="28"/>
          <w:szCs w:val="28"/>
        </w:rPr>
        <w:t>,</w:t>
      </w:r>
      <w:r w:rsidR="003573F8" w:rsidRPr="004D1FA0">
        <w:rPr>
          <w:sz w:val="28"/>
          <w:szCs w:val="28"/>
        </w:rPr>
        <w:t xml:space="preserve"> es destructivo para la sociedad, porque desarticula las bases </w:t>
      </w:r>
      <w:r w:rsidR="00040FFC" w:rsidRPr="004D1FA0">
        <w:rPr>
          <w:sz w:val="28"/>
          <w:szCs w:val="28"/>
        </w:rPr>
        <w:t>de una relación.</w:t>
      </w:r>
    </w:p>
    <w:p w14:paraId="0BC99E3F" w14:textId="3B2D410C" w:rsidR="00B422B3" w:rsidRPr="004D1FA0" w:rsidRDefault="00040FFC" w:rsidP="00A85D9D">
      <w:pPr>
        <w:spacing w:line="360" w:lineRule="auto"/>
        <w:ind w:firstLine="708"/>
        <w:jc w:val="both"/>
        <w:rPr>
          <w:sz w:val="28"/>
          <w:szCs w:val="28"/>
        </w:rPr>
      </w:pPr>
      <w:r w:rsidRPr="004D1FA0">
        <w:rPr>
          <w:sz w:val="28"/>
          <w:szCs w:val="28"/>
        </w:rPr>
        <w:t>Ya en el pasado reciente</w:t>
      </w:r>
      <w:r w:rsidR="003660F2">
        <w:rPr>
          <w:sz w:val="28"/>
          <w:szCs w:val="28"/>
        </w:rPr>
        <w:t>,</w:t>
      </w:r>
      <w:r w:rsidRPr="004D1FA0">
        <w:rPr>
          <w:sz w:val="28"/>
          <w:szCs w:val="28"/>
        </w:rPr>
        <w:t xml:space="preserve"> América </w:t>
      </w:r>
      <w:r w:rsidR="00AF2646" w:rsidRPr="004D1FA0">
        <w:rPr>
          <w:sz w:val="28"/>
          <w:szCs w:val="28"/>
        </w:rPr>
        <w:t xml:space="preserve">Latina ha conocido campañas para frenar la natalidad, bajo el pretexto de la </w:t>
      </w:r>
      <w:r w:rsidRPr="004D1FA0">
        <w:rPr>
          <w:sz w:val="28"/>
          <w:szCs w:val="28"/>
        </w:rPr>
        <w:t>sobrepoblación</w:t>
      </w:r>
      <w:r w:rsidR="00AF2646" w:rsidRPr="004D1FA0">
        <w:rPr>
          <w:sz w:val="28"/>
          <w:szCs w:val="28"/>
        </w:rPr>
        <w:t xml:space="preserve"> de la tier</w:t>
      </w:r>
      <w:r w:rsidR="00DF0848" w:rsidRPr="004D1FA0">
        <w:rPr>
          <w:sz w:val="28"/>
          <w:szCs w:val="28"/>
        </w:rPr>
        <w:t>r</w:t>
      </w:r>
      <w:r w:rsidR="00AF2646" w:rsidRPr="004D1FA0">
        <w:rPr>
          <w:sz w:val="28"/>
          <w:szCs w:val="28"/>
        </w:rPr>
        <w:t>a y de la escasez de alimentos.</w:t>
      </w:r>
    </w:p>
    <w:p w14:paraId="50C899CC" w14:textId="12F7930F" w:rsidR="00D5395D" w:rsidRPr="004D1FA0" w:rsidRDefault="00040FFC" w:rsidP="00A85D9D">
      <w:pPr>
        <w:spacing w:line="360" w:lineRule="auto"/>
        <w:ind w:firstLine="708"/>
        <w:jc w:val="both"/>
        <w:rPr>
          <w:sz w:val="28"/>
          <w:szCs w:val="28"/>
        </w:rPr>
      </w:pPr>
      <w:r w:rsidRPr="004D1FA0">
        <w:rPr>
          <w:sz w:val="28"/>
          <w:szCs w:val="28"/>
        </w:rPr>
        <w:t xml:space="preserve">Ahora la </w:t>
      </w:r>
      <w:r w:rsidR="00AF2646" w:rsidRPr="004D1FA0">
        <w:rPr>
          <w:sz w:val="28"/>
          <w:szCs w:val="28"/>
        </w:rPr>
        <w:t xml:space="preserve">afirmación absoluta de la libertad y </w:t>
      </w:r>
      <w:r w:rsidR="000416E5" w:rsidRPr="004D1FA0">
        <w:rPr>
          <w:sz w:val="28"/>
          <w:szCs w:val="28"/>
        </w:rPr>
        <w:t xml:space="preserve">de </w:t>
      </w:r>
      <w:r w:rsidR="00AF2646" w:rsidRPr="004D1FA0">
        <w:rPr>
          <w:sz w:val="28"/>
          <w:szCs w:val="28"/>
        </w:rPr>
        <w:t>los derechos</w:t>
      </w:r>
      <w:r w:rsidR="000416E5" w:rsidRPr="004D1FA0">
        <w:rPr>
          <w:sz w:val="28"/>
          <w:szCs w:val="28"/>
        </w:rPr>
        <w:t xml:space="preserve"> </w:t>
      </w:r>
      <w:r w:rsidR="00D5395D" w:rsidRPr="004D1FA0">
        <w:rPr>
          <w:sz w:val="28"/>
          <w:szCs w:val="28"/>
        </w:rPr>
        <w:t>humanos</w:t>
      </w:r>
      <w:r w:rsidR="00AF2646" w:rsidRPr="004D1FA0">
        <w:rPr>
          <w:sz w:val="28"/>
          <w:szCs w:val="28"/>
        </w:rPr>
        <w:t xml:space="preserve"> se ha convertido en una</w:t>
      </w:r>
      <w:r w:rsidR="000416E5" w:rsidRPr="004D1FA0">
        <w:rPr>
          <w:sz w:val="28"/>
          <w:szCs w:val="28"/>
        </w:rPr>
        <w:t xml:space="preserve"> nueva</w:t>
      </w:r>
      <w:r w:rsidR="00AF2646" w:rsidRPr="004D1FA0">
        <w:rPr>
          <w:sz w:val="28"/>
          <w:szCs w:val="28"/>
        </w:rPr>
        <w:t xml:space="preserve"> amenaza contra los </w:t>
      </w:r>
      <w:r w:rsidR="000416E5" w:rsidRPr="004D1FA0">
        <w:rPr>
          <w:sz w:val="28"/>
          <w:szCs w:val="28"/>
        </w:rPr>
        <w:t>d</w:t>
      </w:r>
      <w:r w:rsidR="00AF2646" w:rsidRPr="004D1FA0">
        <w:rPr>
          <w:sz w:val="28"/>
          <w:szCs w:val="28"/>
        </w:rPr>
        <w:t>erechos de los demás y contra la sociedad.</w:t>
      </w:r>
      <w:r w:rsidR="00B422B3" w:rsidRPr="004D1FA0">
        <w:rPr>
          <w:sz w:val="28"/>
          <w:szCs w:val="28"/>
        </w:rPr>
        <w:t xml:space="preserve"> </w:t>
      </w:r>
      <w:r w:rsidR="00D5395D" w:rsidRPr="004D1FA0">
        <w:rPr>
          <w:sz w:val="28"/>
          <w:szCs w:val="28"/>
        </w:rPr>
        <w:t>Derechos concebidos no como bienes debidos y exigibles en justicia, sino como expresión de los deseos individuales o de la autonomía de la persona. Desde esta nueva concepción</w:t>
      </w:r>
      <w:r w:rsidR="003660F2">
        <w:rPr>
          <w:sz w:val="28"/>
          <w:szCs w:val="28"/>
        </w:rPr>
        <w:t>,</w:t>
      </w:r>
      <w:r w:rsidR="00D5395D" w:rsidRPr="004D1FA0">
        <w:rPr>
          <w:sz w:val="28"/>
          <w:szCs w:val="28"/>
        </w:rPr>
        <w:t xml:space="preserve"> los atentados contra la vida humana, com</w:t>
      </w:r>
      <w:r w:rsidR="003660F2">
        <w:rPr>
          <w:sz w:val="28"/>
          <w:szCs w:val="28"/>
        </w:rPr>
        <w:t>o lo denunció San Juan Pablo II</w:t>
      </w:r>
      <w:r w:rsidR="00D5395D" w:rsidRPr="004D1FA0">
        <w:rPr>
          <w:sz w:val="28"/>
          <w:szCs w:val="28"/>
        </w:rPr>
        <w:t xml:space="preserve"> en la Encíclica </w:t>
      </w:r>
      <w:r w:rsidR="00A661EB">
        <w:rPr>
          <w:sz w:val="28"/>
          <w:szCs w:val="28"/>
        </w:rPr>
        <w:t>“</w:t>
      </w:r>
      <w:r w:rsidR="00D5395D" w:rsidRPr="004D1FA0">
        <w:rPr>
          <w:sz w:val="28"/>
          <w:szCs w:val="28"/>
        </w:rPr>
        <w:t>Evangelio de la Vida</w:t>
      </w:r>
      <w:r w:rsidR="00A661EB">
        <w:rPr>
          <w:sz w:val="28"/>
          <w:szCs w:val="28"/>
        </w:rPr>
        <w:t>”</w:t>
      </w:r>
      <w:r w:rsidR="003660F2">
        <w:rPr>
          <w:sz w:val="28"/>
          <w:szCs w:val="28"/>
        </w:rPr>
        <w:t>,</w:t>
      </w:r>
      <w:r w:rsidR="00D5395D" w:rsidRPr="004D1FA0">
        <w:rPr>
          <w:sz w:val="28"/>
          <w:szCs w:val="28"/>
        </w:rPr>
        <w:t xml:space="preserve"> “</w:t>
      </w:r>
      <w:r w:rsidR="00D5395D" w:rsidRPr="00387984">
        <w:rPr>
          <w:i/>
          <w:sz w:val="28"/>
          <w:szCs w:val="28"/>
        </w:rPr>
        <w:t>presentan caracteres nuevos respecto al pasado y suscitan problemas de gravedad singular, por el hecho de que tienden a perder, en la conciencia colectiva</w:t>
      </w:r>
      <w:r w:rsidR="00A661EB">
        <w:rPr>
          <w:i/>
          <w:sz w:val="28"/>
          <w:szCs w:val="28"/>
        </w:rPr>
        <w:t>,</w:t>
      </w:r>
      <w:r w:rsidR="00D5395D" w:rsidRPr="00387984">
        <w:rPr>
          <w:i/>
          <w:sz w:val="28"/>
          <w:szCs w:val="28"/>
        </w:rPr>
        <w:t xml:space="preserve"> el carácter de ‘delito’</w:t>
      </w:r>
      <w:r w:rsidR="00A661EB">
        <w:rPr>
          <w:i/>
          <w:sz w:val="28"/>
          <w:szCs w:val="28"/>
        </w:rPr>
        <w:t>,</w:t>
      </w:r>
      <w:r w:rsidR="00D5395D" w:rsidRPr="00387984">
        <w:rPr>
          <w:i/>
          <w:sz w:val="28"/>
          <w:szCs w:val="28"/>
        </w:rPr>
        <w:t xml:space="preserve"> y asumir paradójicamente el de ‘derecho’, hasta el punto de pretender con ello un verdadero y propio reconocimiento legal por parte del Estado y la sucesiva ejecución mediante la intervención gratuita de los agentes sanitarios</w:t>
      </w:r>
      <w:r w:rsidR="00387984">
        <w:rPr>
          <w:sz w:val="28"/>
          <w:szCs w:val="28"/>
        </w:rPr>
        <w:t>” (</w:t>
      </w:r>
      <w:r w:rsidR="00387984" w:rsidRPr="00387984">
        <w:rPr>
          <w:i/>
          <w:sz w:val="28"/>
          <w:szCs w:val="28"/>
        </w:rPr>
        <w:t>Evangelium V</w:t>
      </w:r>
      <w:r w:rsidR="00D5395D" w:rsidRPr="00387984">
        <w:rPr>
          <w:i/>
          <w:sz w:val="28"/>
          <w:szCs w:val="28"/>
        </w:rPr>
        <w:t>itae</w:t>
      </w:r>
      <w:r w:rsidR="00D5395D" w:rsidRPr="004D1FA0">
        <w:rPr>
          <w:sz w:val="28"/>
          <w:szCs w:val="28"/>
        </w:rPr>
        <w:t xml:space="preserve">, 11) y hoy podría decirse de otros agentes del Estado. </w:t>
      </w:r>
    </w:p>
    <w:p w14:paraId="3AC108D1" w14:textId="5D905A0D" w:rsidR="00D5395D" w:rsidRPr="004D1FA0" w:rsidRDefault="00D5395D" w:rsidP="00A85D9D">
      <w:pPr>
        <w:spacing w:line="360" w:lineRule="auto"/>
        <w:ind w:firstLine="708"/>
        <w:jc w:val="both"/>
        <w:rPr>
          <w:sz w:val="28"/>
          <w:szCs w:val="28"/>
        </w:rPr>
      </w:pPr>
      <w:r w:rsidRPr="004D1FA0">
        <w:rPr>
          <w:sz w:val="28"/>
          <w:szCs w:val="28"/>
        </w:rPr>
        <w:lastRenderedPageBreak/>
        <w:t>Esta peculiar comprensión de los derechos humanos no sólo ha tenido impacto en el ámbito de la v</w:t>
      </w:r>
      <w:r w:rsidR="00387984">
        <w:rPr>
          <w:sz w:val="28"/>
          <w:szCs w:val="28"/>
        </w:rPr>
        <w:t xml:space="preserve">ida humana, sino también en </w:t>
      </w:r>
      <w:r w:rsidRPr="004D1FA0">
        <w:rPr>
          <w:sz w:val="28"/>
          <w:szCs w:val="28"/>
        </w:rPr>
        <w:t xml:space="preserve">el matrimonio y de la familia. En efecto, las relaciones familiares no tienen como fundamento una realidad objetiva fundada en el vínculo que une a un hombre y una mujer con el fin de ayudarse mutuamente y de educar a los hijos, sino </w:t>
      </w:r>
      <w:r w:rsidR="003660F2">
        <w:rPr>
          <w:sz w:val="28"/>
          <w:szCs w:val="28"/>
        </w:rPr>
        <w:t xml:space="preserve">que </w:t>
      </w:r>
      <w:r w:rsidR="00387984">
        <w:rPr>
          <w:sz w:val="28"/>
          <w:szCs w:val="28"/>
        </w:rPr>
        <w:t xml:space="preserve">su pilar </w:t>
      </w:r>
      <w:r w:rsidR="003660F2">
        <w:rPr>
          <w:sz w:val="28"/>
          <w:szCs w:val="28"/>
        </w:rPr>
        <w:t>está</w:t>
      </w:r>
      <w:r w:rsidR="00387984">
        <w:rPr>
          <w:sz w:val="28"/>
          <w:szCs w:val="28"/>
        </w:rPr>
        <w:t xml:space="preserve"> en los “deseos”, “afectos” e</w:t>
      </w:r>
      <w:r w:rsidRPr="004D1FA0">
        <w:rPr>
          <w:sz w:val="28"/>
          <w:szCs w:val="28"/>
        </w:rPr>
        <w:t xml:space="preserve"> “ideales” de la pareja. </w:t>
      </w:r>
    </w:p>
    <w:p w14:paraId="1A7C0E5F" w14:textId="7F48ED12" w:rsidR="00D5395D" w:rsidRPr="004D1FA0" w:rsidRDefault="00D5395D" w:rsidP="00A85D9D">
      <w:pPr>
        <w:spacing w:line="360" w:lineRule="auto"/>
        <w:ind w:firstLine="708"/>
        <w:jc w:val="both"/>
        <w:rPr>
          <w:sz w:val="28"/>
          <w:szCs w:val="28"/>
        </w:rPr>
      </w:pPr>
      <w:r w:rsidRPr="004D1FA0">
        <w:rPr>
          <w:sz w:val="28"/>
          <w:szCs w:val="28"/>
        </w:rPr>
        <w:t xml:space="preserve">Es por ello que el hijo ha dejado de ser un </w:t>
      </w:r>
      <w:r w:rsidR="003660F2">
        <w:rPr>
          <w:sz w:val="28"/>
          <w:szCs w:val="28"/>
        </w:rPr>
        <w:t>don para los padres. A</w:t>
      </w:r>
      <w:r w:rsidRPr="004D1FA0">
        <w:rPr>
          <w:sz w:val="28"/>
          <w:szCs w:val="28"/>
        </w:rPr>
        <w:t xml:space="preserve">hora es un derecho de los “individuos” o de las “parejas”, que se reivindica ante instancias nacionales e internacionales y que se hace exigible no sólo ante el Estado, </w:t>
      </w:r>
      <w:r w:rsidR="003660F2">
        <w:rPr>
          <w:sz w:val="28"/>
          <w:szCs w:val="28"/>
        </w:rPr>
        <w:t xml:space="preserve">sino también ante </w:t>
      </w:r>
      <w:r w:rsidRPr="004D1FA0">
        <w:rPr>
          <w:sz w:val="28"/>
          <w:szCs w:val="28"/>
        </w:rPr>
        <w:t xml:space="preserve">la sociedad. El niño, desde esta perspectiva, debe, por tanto, ser “deseado”, “elegido” y “planificado”. Los “individuos” y las “parejas”, por su parte, tienen el derecho de ejercer su sexualidad como expresión de su “bienestar físico y emocional” y, en consecuencia, exigen garantías legales para que puedan “liberarse” de los embarazos no deseados, a través, por ejemplo, del llamado “aborto seguro” o de la </w:t>
      </w:r>
      <w:r w:rsidR="003660F2">
        <w:rPr>
          <w:sz w:val="28"/>
          <w:szCs w:val="28"/>
        </w:rPr>
        <w:t>“</w:t>
      </w:r>
      <w:r w:rsidRPr="004D1FA0">
        <w:rPr>
          <w:sz w:val="28"/>
          <w:szCs w:val="28"/>
        </w:rPr>
        <w:t>píldora del día después</w:t>
      </w:r>
      <w:r w:rsidR="003660F2">
        <w:rPr>
          <w:sz w:val="28"/>
          <w:szCs w:val="28"/>
        </w:rPr>
        <w:t>”</w:t>
      </w:r>
      <w:r w:rsidRPr="004D1FA0">
        <w:rPr>
          <w:sz w:val="28"/>
          <w:szCs w:val="28"/>
        </w:rPr>
        <w:t xml:space="preserve">. La búsqueda del placer se convierte en absoluto y se sitúa por encima del respeto </w:t>
      </w:r>
      <w:r w:rsidR="003660F2">
        <w:rPr>
          <w:sz w:val="28"/>
          <w:szCs w:val="28"/>
        </w:rPr>
        <w:t>a</w:t>
      </w:r>
      <w:r w:rsidRPr="004D1FA0">
        <w:rPr>
          <w:sz w:val="28"/>
          <w:szCs w:val="28"/>
        </w:rPr>
        <w:t xml:space="preserve"> la vida.</w:t>
      </w:r>
    </w:p>
    <w:p w14:paraId="4B45FDA3" w14:textId="2F33FEEA" w:rsidR="00D5395D" w:rsidRDefault="00A661EB" w:rsidP="00A85D9D">
      <w:pPr>
        <w:spacing w:line="360" w:lineRule="auto"/>
        <w:ind w:firstLine="708"/>
        <w:jc w:val="both"/>
        <w:rPr>
          <w:i/>
          <w:sz w:val="28"/>
          <w:szCs w:val="28"/>
        </w:rPr>
      </w:pPr>
      <w:r>
        <w:rPr>
          <w:sz w:val="28"/>
          <w:szCs w:val="28"/>
        </w:rPr>
        <w:t>Entonces l</w:t>
      </w:r>
      <w:r w:rsidR="00D5395D" w:rsidRPr="004D1FA0">
        <w:rPr>
          <w:sz w:val="28"/>
          <w:szCs w:val="28"/>
        </w:rPr>
        <w:t>a protección del derecho a la vida, se ha convertido en un reto y un de</w:t>
      </w:r>
      <w:r>
        <w:rPr>
          <w:sz w:val="28"/>
          <w:szCs w:val="28"/>
        </w:rPr>
        <w:t>safío para los G</w:t>
      </w:r>
      <w:r w:rsidR="00D5395D" w:rsidRPr="004D1FA0">
        <w:rPr>
          <w:sz w:val="28"/>
          <w:szCs w:val="28"/>
        </w:rPr>
        <w:t>obiernos y la sociedad de este lado del mundo.</w:t>
      </w:r>
      <w:r w:rsidR="003660F2">
        <w:rPr>
          <w:sz w:val="28"/>
          <w:szCs w:val="28"/>
        </w:rPr>
        <w:t xml:space="preserve"> </w:t>
      </w:r>
      <w:r w:rsidR="00D5395D" w:rsidRPr="004D1FA0">
        <w:rPr>
          <w:sz w:val="28"/>
          <w:szCs w:val="28"/>
        </w:rPr>
        <w:t>Desafío también para la Iglesia</w:t>
      </w:r>
      <w:r>
        <w:rPr>
          <w:sz w:val="28"/>
          <w:szCs w:val="28"/>
        </w:rPr>
        <w:t>. E</w:t>
      </w:r>
      <w:r w:rsidR="00D5395D" w:rsidRPr="004D1FA0">
        <w:rPr>
          <w:sz w:val="28"/>
          <w:szCs w:val="28"/>
        </w:rPr>
        <w:t>n el reciente Sínodo de la Familia, que culminó con la solemne beatificación del Papa Pablo VI el pasado 19 de octubre, bajo el lema “</w:t>
      </w:r>
      <w:r w:rsidR="00D5395D" w:rsidRPr="00387984">
        <w:rPr>
          <w:i/>
          <w:sz w:val="28"/>
          <w:szCs w:val="28"/>
        </w:rPr>
        <w:t>Los desafíos pastorales sobre la familia en el contexto de la nueva Evangelización</w:t>
      </w:r>
      <w:r w:rsidR="00D5395D" w:rsidRPr="004D1FA0">
        <w:rPr>
          <w:sz w:val="28"/>
          <w:szCs w:val="28"/>
        </w:rPr>
        <w:t>”</w:t>
      </w:r>
      <w:r w:rsidR="003660F2">
        <w:rPr>
          <w:sz w:val="28"/>
          <w:szCs w:val="28"/>
        </w:rPr>
        <w:t>,</w:t>
      </w:r>
      <w:r w:rsidR="00D5395D" w:rsidRPr="004D1FA0">
        <w:rPr>
          <w:sz w:val="28"/>
          <w:szCs w:val="28"/>
        </w:rPr>
        <w:t xml:space="preserve"> los Padres S</w:t>
      </w:r>
      <w:r w:rsidR="00387984">
        <w:rPr>
          <w:sz w:val="28"/>
          <w:szCs w:val="28"/>
        </w:rPr>
        <w:t>inodales advirtieron que “</w:t>
      </w:r>
      <w:r w:rsidR="00D5395D" w:rsidRPr="00387984">
        <w:rPr>
          <w:i/>
          <w:sz w:val="28"/>
          <w:szCs w:val="28"/>
        </w:rPr>
        <w:t xml:space="preserve">no es difícil constatar </w:t>
      </w:r>
      <w:r w:rsidR="00594D3F" w:rsidRPr="00387984">
        <w:rPr>
          <w:i/>
          <w:sz w:val="28"/>
          <w:szCs w:val="28"/>
        </w:rPr>
        <w:t>cómo</w:t>
      </w:r>
      <w:r w:rsidR="00D5395D" w:rsidRPr="00387984">
        <w:rPr>
          <w:i/>
          <w:sz w:val="28"/>
          <w:szCs w:val="28"/>
        </w:rPr>
        <w:t xml:space="preserve"> se difunde una mentalidad que reduce la generación de la vida a una </w:t>
      </w:r>
      <w:r w:rsidR="00D5395D" w:rsidRPr="00387984">
        <w:rPr>
          <w:i/>
          <w:sz w:val="28"/>
          <w:szCs w:val="28"/>
        </w:rPr>
        <w:lastRenderedPageBreak/>
        <w:t xml:space="preserve">variable de la </w:t>
      </w:r>
      <w:r w:rsidR="00594D3F" w:rsidRPr="00387984">
        <w:rPr>
          <w:i/>
          <w:sz w:val="28"/>
          <w:szCs w:val="28"/>
        </w:rPr>
        <w:t xml:space="preserve">proyección individual o de la pareja </w:t>
      </w:r>
      <w:r w:rsidR="00594D3F" w:rsidRPr="001671C6">
        <w:rPr>
          <w:sz w:val="28"/>
          <w:szCs w:val="28"/>
        </w:rPr>
        <w:t>[…]</w:t>
      </w:r>
      <w:r w:rsidR="00594D3F" w:rsidRPr="00387984">
        <w:rPr>
          <w:i/>
          <w:sz w:val="28"/>
          <w:szCs w:val="28"/>
        </w:rPr>
        <w:t>. La apertura a la vida es exigencia intrínseca del amor conyugal</w:t>
      </w:r>
      <w:r w:rsidR="00387984">
        <w:rPr>
          <w:sz w:val="28"/>
          <w:szCs w:val="28"/>
        </w:rPr>
        <w:t>” (</w:t>
      </w:r>
      <w:r w:rsidR="00387984">
        <w:rPr>
          <w:i/>
          <w:sz w:val="28"/>
          <w:szCs w:val="28"/>
        </w:rPr>
        <w:t>Relatio Synodi</w:t>
      </w:r>
      <w:r w:rsidR="00387984" w:rsidRPr="00387984">
        <w:rPr>
          <w:sz w:val="28"/>
          <w:szCs w:val="28"/>
        </w:rPr>
        <w:t>, 57).</w:t>
      </w:r>
      <w:r w:rsidR="00387984">
        <w:rPr>
          <w:i/>
          <w:sz w:val="28"/>
          <w:szCs w:val="28"/>
        </w:rPr>
        <w:t xml:space="preserve"> </w:t>
      </w:r>
    </w:p>
    <w:p w14:paraId="7EF08DAC" w14:textId="0A2BA338" w:rsidR="001671C6" w:rsidRPr="00DA5F1F" w:rsidRDefault="001671C6" w:rsidP="001671C6">
      <w:pPr>
        <w:ind w:firstLine="708"/>
        <w:jc w:val="both"/>
        <w:rPr>
          <w:rFonts w:cs="Times"/>
          <w:sz w:val="28"/>
          <w:szCs w:val="28"/>
          <w:lang w:val="es-ES"/>
        </w:rPr>
      </w:pPr>
      <w:r w:rsidRPr="00DA5F1F">
        <w:rPr>
          <w:rFonts w:cs="Tahoma"/>
          <w:sz w:val="28"/>
          <w:szCs w:val="28"/>
          <w:lang w:val="es-ES"/>
        </w:rPr>
        <w:t xml:space="preserve">La intrínseca relación entre la apertura a la vida y las exigencias del amor </w:t>
      </w:r>
      <w:r w:rsidR="00A661EB">
        <w:rPr>
          <w:rFonts w:cs="Tahoma"/>
          <w:sz w:val="28"/>
          <w:szCs w:val="28"/>
          <w:lang w:val="es-ES"/>
        </w:rPr>
        <w:t>C</w:t>
      </w:r>
      <w:r w:rsidRPr="00DA5F1F">
        <w:rPr>
          <w:rFonts w:cs="Tahoma"/>
          <w:sz w:val="28"/>
          <w:szCs w:val="28"/>
          <w:lang w:val="es-ES"/>
        </w:rPr>
        <w:t xml:space="preserve">onyugal fue desarrollada por el recién proclamado beato Pablo VI en su profética Encíclica </w:t>
      </w:r>
      <w:proofErr w:type="spellStart"/>
      <w:r w:rsidRPr="00DA5F1F">
        <w:rPr>
          <w:rFonts w:cs="Tahoma"/>
          <w:i/>
          <w:sz w:val="28"/>
          <w:szCs w:val="28"/>
          <w:lang w:val="es-ES"/>
        </w:rPr>
        <w:t>Humanae</w:t>
      </w:r>
      <w:proofErr w:type="spellEnd"/>
      <w:r w:rsidRPr="00DA5F1F">
        <w:rPr>
          <w:rFonts w:cs="Tahoma"/>
          <w:i/>
          <w:sz w:val="28"/>
          <w:szCs w:val="28"/>
          <w:lang w:val="es-ES"/>
        </w:rPr>
        <w:t xml:space="preserve"> Vitae</w:t>
      </w:r>
      <w:r w:rsidRPr="00DA5F1F">
        <w:rPr>
          <w:rFonts w:cs="Tahoma"/>
          <w:sz w:val="28"/>
          <w:szCs w:val="28"/>
          <w:lang w:val="es-ES"/>
        </w:rPr>
        <w:t>, en la que enfatizó que “</w:t>
      </w:r>
      <w:r w:rsidRPr="00DA5F1F">
        <w:rPr>
          <w:rFonts w:cs="Times"/>
          <w:i/>
          <w:sz w:val="28"/>
          <w:szCs w:val="28"/>
          <w:lang w:val="es-ES"/>
        </w:rPr>
        <w:t>el acto conyugal, por su íntima estructura, mientras une profundamente a los esposos, los hace aptos para la generación de nuevas vidas, según las leyes inscritas en el ser mismo del hombre y de la mujer. Salvaguardando ambos aspectos esenciales, unitivo y procreador, el acto conyugal conserva íntegro el sentido de amor mutuo y verdadero y su ordenación a la altísima vocación del hombre a la paternidad</w:t>
      </w:r>
      <w:r w:rsidRPr="00DA5F1F">
        <w:rPr>
          <w:rFonts w:cs="Times"/>
          <w:sz w:val="28"/>
          <w:szCs w:val="28"/>
          <w:lang w:val="es-ES"/>
        </w:rPr>
        <w:t>” (EV, 12) y de la mujer a la maternidad.</w:t>
      </w:r>
    </w:p>
    <w:p w14:paraId="6D7808FA" w14:textId="31B465AF" w:rsidR="001671C6" w:rsidRPr="00DA5F1F" w:rsidRDefault="001671C6" w:rsidP="001671C6">
      <w:pPr>
        <w:ind w:firstLine="708"/>
        <w:jc w:val="both"/>
        <w:rPr>
          <w:rFonts w:cs="Times"/>
          <w:sz w:val="28"/>
          <w:szCs w:val="28"/>
          <w:u w:color="522601"/>
          <w:lang w:val="es-ES"/>
        </w:rPr>
      </w:pPr>
      <w:r w:rsidRPr="00DA5F1F">
        <w:rPr>
          <w:rFonts w:cs="Times"/>
          <w:sz w:val="28"/>
          <w:szCs w:val="28"/>
          <w:lang w:val="es-ES"/>
        </w:rPr>
        <w:t>De ahí que deba excluirse, desde una visión cristiana del amor conyugal, pero también a partir de una antropología respetuosa de la dignidad humana</w:t>
      </w:r>
      <w:r w:rsidR="003660F2">
        <w:rPr>
          <w:rFonts w:cs="Times"/>
          <w:sz w:val="28"/>
          <w:szCs w:val="28"/>
          <w:lang w:val="es-ES"/>
        </w:rPr>
        <w:t>,</w:t>
      </w:r>
      <w:r w:rsidRPr="00DA5F1F">
        <w:rPr>
          <w:rFonts w:cs="Times"/>
          <w:sz w:val="28"/>
          <w:szCs w:val="28"/>
          <w:lang w:val="es-ES"/>
        </w:rPr>
        <w:t xml:space="preserve"> todo acto encaminado a la interrupción directa del proceso generador y al aborto directamente querido y procurado, así éste pretenda justificarse por razones terapéuticas. También debe excluirse “</w:t>
      </w:r>
      <w:r w:rsidRPr="00DA5F1F">
        <w:rPr>
          <w:rFonts w:cs="Times"/>
          <w:i/>
          <w:sz w:val="28"/>
          <w:szCs w:val="28"/>
          <w:lang w:val="es-ES"/>
        </w:rPr>
        <w:t xml:space="preserve">la </w:t>
      </w:r>
      <w:r w:rsidRPr="00DA5F1F">
        <w:rPr>
          <w:rFonts w:cs="Times"/>
          <w:i/>
          <w:sz w:val="28"/>
          <w:szCs w:val="28"/>
          <w:u w:color="522601"/>
          <w:lang w:val="es-ES"/>
        </w:rPr>
        <w:t>esterilización directa, perpetua o temporal, tanto del hombre como de la mujer</w:t>
      </w:r>
      <w:r w:rsidRPr="00DA5F1F">
        <w:rPr>
          <w:rFonts w:cs="Times"/>
          <w:sz w:val="28"/>
          <w:szCs w:val="28"/>
          <w:u w:color="522601"/>
          <w:lang w:val="es-ES"/>
        </w:rPr>
        <w:t>”; y “</w:t>
      </w:r>
      <w:r w:rsidRPr="00DA5F1F">
        <w:rPr>
          <w:rFonts w:cs="Times"/>
          <w:i/>
          <w:sz w:val="28"/>
          <w:szCs w:val="28"/>
          <w:u w:color="522601"/>
          <w:lang w:val="es-ES"/>
        </w:rPr>
        <w:t>toda acción que, o en previsión del acto conyugal, o en su realización, o en el desarrollo de sus consecuencias naturales, se proponga, como fin o como medio, hacer imposible la procreación</w:t>
      </w:r>
      <w:r w:rsidRPr="00DA5F1F">
        <w:rPr>
          <w:rFonts w:cs="Times"/>
          <w:sz w:val="28"/>
          <w:szCs w:val="28"/>
          <w:u w:color="522601"/>
          <w:lang w:val="es-ES"/>
        </w:rPr>
        <w:t>” (</w:t>
      </w:r>
      <w:r w:rsidRPr="00DA5F1F">
        <w:rPr>
          <w:rFonts w:cs="Times"/>
          <w:i/>
          <w:sz w:val="28"/>
          <w:szCs w:val="28"/>
          <w:u w:color="522601"/>
          <w:lang w:val="es-ES"/>
        </w:rPr>
        <w:t>HV</w:t>
      </w:r>
      <w:r w:rsidRPr="00DA5F1F">
        <w:rPr>
          <w:rFonts w:cs="Times"/>
          <w:sz w:val="28"/>
          <w:szCs w:val="28"/>
          <w:u w:color="522601"/>
          <w:lang w:val="es-ES"/>
        </w:rPr>
        <w:t>, 14).</w:t>
      </w:r>
    </w:p>
    <w:p w14:paraId="57202FD4" w14:textId="5A8D6F22" w:rsidR="00B422B3" w:rsidRPr="004D1FA0" w:rsidRDefault="001671C6" w:rsidP="003E3E96">
      <w:pPr>
        <w:ind w:firstLine="708"/>
        <w:jc w:val="both"/>
        <w:rPr>
          <w:sz w:val="28"/>
          <w:szCs w:val="28"/>
        </w:rPr>
      </w:pPr>
      <w:r w:rsidRPr="00DA5F1F">
        <w:rPr>
          <w:rFonts w:cs="Times"/>
          <w:sz w:val="28"/>
          <w:szCs w:val="28"/>
          <w:u w:color="522601"/>
          <w:lang w:val="es-ES"/>
        </w:rPr>
        <w:t xml:space="preserve">Este Magisterio de la Iglesia, cimentado en las exigencias de la </w:t>
      </w:r>
      <w:r w:rsidR="00A661EB">
        <w:rPr>
          <w:rFonts w:cs="Times"/>
          <w:sz w:val="28"/>
          <w:szCs w:val="28"/>
          <w:u w:color="522601"/>
          <w:lang w:val="es-ES"/>
        </w:rPr>
        <w:t>estructura de la persona humana</w:t>
      </w:r>
      <w:r w:rsidRPr="00DA5F1F">
        <w:rPr>
          <w:rFonts w:cs="Times"/>
          <w:sz w:val="28"/>
          <w:szCs w:val="28"/>
          <w:u w:color="522601"/>
          <w:lang w:val="es-ES"/>
        </w:rPr>
        <w:t>, contrasta con la concepción libertaria de la vida que ha terminado por imponerse en</w:t>
      </w:r>
      <w:r w:rsidR="00A661EB">
        <w:rPr>
          <w:rFonts w:cs="Times"/>
          <w:sz w:val="28"/>
          <w:szCs w:val="28"/>
          <w:u w:color="522601"/>
          <w:lang w:val="es-ES"/>
        </w:rPr>
        <w:t xml:space="preserve"> muchas personas de la </w:t>
      </w:r>
      <w:r w:rsidRPr="00DA5F1F">
        <w:rPr>
          <w:rFonts w:cs="Times"/>
          <w:sz w:val="28"/>
          <w:szCs w:val="28"/>
          <w:u w:color="522601"/>
          <w:lang w:val="es-ES"/>
        </w:rPr>
        <w:t xml:space="preserve">sociedad secularizada y </w:t>
      </w:r>
      <w:r w:rsidR="00A661EB">
        <w:rPr>
          <w:rFonts w:cs="Times"/>
          <w:sz w:val="28"/>
          <w:szCs w:val="28"/>
          <w:u w:color="522601"/>
          <w:lang w:val="es-ES"/>
        </w:rPr>
        <w:t xml:space="preserve">de América latina, </w:t>
      </w:r>
      <w:r w:rsidRPr="00DA5F1F">
        <w:rPr>
          <w:rFonts w:cs="Times"/>
          <w:sz w:val="28"/>
          <w:szCs w:val="28"/>
          <w:u w:color="522601"/>
          <w:lang w:val="es-ES"/>
        </w:rPr>
        <w:t xml:space="preserve">que se ha concretado en </w:t>
      </w:r>
      <w:r w:rsidR="003E3E96" w:rsidRPr="00DA5F1F">
        <w:rPr>
          <w:rFonts w:cs="Times"/>
          <w:sz w:val="28"/>
          <w:szCs w:val="28"/>
          <w:u w:color="522601"/>
          <w:lang w:val="es-ES"/>
        </w:rPr>
        <w:t>la adopció</w:t>
      </w:r>
      <w:r w:rsidR="003660F2">
        <w:rPr>
          <w:rFonts w:cs="Times"/>
          <w:sz w:val="28"/>
          <w:szCs w:val="28"/>
          <w:u w:color="522601"/>
          <w:lang w:val="es-ES"/>
        </w:rPr>
        <w:t>n de</w:t>
      </w:r>
      <w:r w:rsidR="00A661EB">
        <w:rPr>
          <w:rFonts w:cs="Times"/>
          <w:sz w:val="28"/>
          <w:szCs w:val="28"/>
          <w:u w:color="522601"/>
          <w:lang w:val="es-ES"/>
        </w:rPr>
        <w:t xml:space="preserve"> legislaciones</w:t>
      </w:r>
      <w:r w:rsidRPr="00DA5F1F">
        <w:rPr>
          <w:rFonts w:cs="Times"/>
          <w:sz w:val="28"/>
          <w:szCs w:val="28"/>
          <w:u w:color="522601"/>
          <w:lang w:val="es-ES"/>
        </w:rPr>
        <w:t xml:space="preserve"> y en</w:t>
      </w:r>
      <w:r w:rsidR="003E3E96" w:rsidRPr="00DA5F1F">
        <w:rPr>
          <w:rFonts w:cs="Times"/>
          <w:sz w:val="28"/>
          <w:szCs w:val="28"/>
          <w:u w:color="522601"/>
          <w:lang w:val="es-ES"/>
        </w:rPr>
        <w:t xml:space="preserve"> la promoción de</w:t>
      </w:r>
      <w:r w:rsidRPr="00DA5F1F">
        <w:rPr>
          <w:rFonts w:cs="Times"/>
          <w:sz w:val="28"/>
          <w:szCs w:val="28"/>
          <w:u w:color="522601"/>
          <w:lang w:val="es-ES"/>
        </w:rPr>
        <w:t xml:space="preserve"> </w:t>
      </w:r>
      <w:r w:rsidR="003E3E96" w:rsidRPr="00DA5F1F">
        <w:rPr>
          <w:rFonts w:cs="Times"/>
          <w:sz w:val="28"/>
          <w:szCs w:val="28"/>
          <w:u w:color="522601"/>
          <w:lang w:val="es-ES"/>
        </w:rPr>
        <w:t xml:space="preserve">políticas públicas de la más variada índole. Por ejemplo, las dirigidas de manera agresiva para que </w:t>
      </w:r>
      <w:r w:rsidR="003E3E96">
        <w:rPr>
          <w:sz w:val="28"/>
          <w:szCs w:val="28"/>
        </w:rPr>
        <w:t xml:space="preserve">los jóvenes </w:t>
      </w:r>
      <w:r w:rsidR="00B422B3" w:rsidRPr="004D1FA0">
        <w:rPr>
          <w:sz w:val="28"/>
          <w:szCs w:val="28"/>
        </w:rPr>
        <w:t xml:space="preserve">relacionen la salud sexual y reproductiva con el “bienestar físico y emocional” y con la capacidad de mantenerse libres de embarazos no deseados, abortos inseguros, enfermedades de transmisión sexual y violencia sexual. La búsqueda del placer se convierte en absoluto y se sitúa por encima </w:t>
      </w:r>
      <w:r w:rsidR="00822B76">
        <w:rPr>
          <w:sz w:val="28"/>
          <w:szCs w:val="28"/>
        </w:rPr>
        <w:t xml:space="preserve">del respeto </w:t>
      </w:r>
      <w:r w:rsidR="00822B76">
        <w:rPr>
          <w:sz w:val="28"/>
          <w:szCs w:val="28"/>
        </w:rPr>
        <w:lastRenderedPageBreak/>
        <w:t>de</w:t>
      </w:r>
      <w:r w:rsidR="00B422B3" w:rsidRPr="004D1FA0">
        <w:rPr>
          <w:sz w:val="28"/>
          <w:szCs w:val="28"/>
        </w:rPr>
        <w:t xml:space="preserve"> quien sufre, del amor conyugal, de la vida del niño pobre o no nacido, y al margen del amor. </w:t>
      </w:r>
    </w:p>
    <w:p w14:paraId="08D7BB26" w14:textId="7AF4464E" w:rsidR="00B422B3" w:rsidRPr="004D1FA0" w:rsidRDefault="00A661EB" w:rsidP="00A85D9D">
      <w:pPr>
        <w:spacing w:line="360" w:lineRule="auto"/>
        <w:ind w:firstLine="708"/>
        <w:jc w:val="both"/>
        <w:rPr>
          <w:sz w:val="28"/>
          <w:szCs w:val="28"/>
        </w:rPr>
      </w:pPr>
      <w:r>
        <w:rPr>
          <w:sz w:val="28"/>
          <w:szCs w:val="28"/>
        </w:rPr>
        <w:t>De otro lado, l</w:t>
      </w:r>
      <w:r w:rsidR="00B422B3" w:rsidRPr="004D1FA0">
        <w:rPr>
          <w:sz w:val="28"/>
          <w:szCs w:val="28"/>
        </w:rPr>
        <w:t xml:space="preserve">a </w:t>
      </w:r>
      <w:r w:rsidR="00040FFC" w:rsidRPr="004D1FA0">
        <w:rPr>
          <w:sz w:val="28"/>
          <w:szCs w:val="28"/>
        </w:rPr>
        <w:t>anticoncepción</w:t>
      </w:r>
      <w:r w:rsidR="00B422B3" w:rsidRPr="004D1FA0">
        <w:rPr>
          <w:sz w:val="28"/>
          <w:szCs w:val="28"/>
        </w:rPr>
        <w:t xml:space="preserve"> y el aborto ha</w:t>
      </w:r>
      <w:r w:rsidR="004E4911" w:rsidRPr="004D1FA0">
        <w:rPr>
          <w:sz w:val="28"/>
          <w:szCs w:val="28"/>
        </w:rPr>
        <w:t>n</w:t>
      </w:r>
      <w:r w:rsidR="00B422B3" w:rsidRPr="004D1FA0">
        <w:rPr>
          <w:sz w:val="28"/>
          <w:szCs w:val="28"/>
        </w:rPr>
        <w:t xml:space="preserve"> tenido efectos graves</w:t>
      </w:r>
      <w:r w:rsidR="003C4927" w:rsidRPr="004D1FA0">
        <w:rPr>
          <w:sz w:val="28"/>
          <w:szCs w:val="28"/>
        </w:rPr>
        <w:t>, como e</w:t>
      </w:r>
      <w:r w:rsidR="00B422B3" w:rsidRPr="004D1FA0">
        <w:rPr>
          <w:sz w:val="28"/>
          <w:szCs w:val="28"/>
        </w:rPr>
        <w:t xml:space="preserve">l descenso de la natalidad en algunos </w:t>
      </w:r>
      <w:r w:rsidR="00A870F0" w:rsidRPr="004D1FA0">
        <w:rPr>
          <w:sz w:val="28"/>
          <w:szCs w:val="28"/>
        </w:rPr>
        <w:t>paí</w:t>
      </w:r>
      <w:r w:rsidR="00B422B3" w:rsidRPr="004D1FA0">
        <w:rPr>
          <w:sz w:val="28"/>
          <w:szCs w:val="28"/>
        </w:rPr>
        <w:t>ses</w:t>
      </w:r>
      <w:r w:rsidR="003C4927" w:rsidRPr="004D1FA0">
        <w:rPr>
          <w:sz w:val="28"/>
          <w:szCs w:val="28"/>
        </w:rPr>
        <w:t>,</w:t>
      </w:r>
      <w:r w:rsidR="00B422B3" w:rsidRPr="004D1FA0">
        <w:rPr>
          <w:sz w:val="28"/>
          <w:szCs w:val="28"/>
        </w:rPr>
        <w:t xml:space="preserve"> con el consecuente desequilibrio generacional que dificu</w:t>
      </w:r>
      <w:r w:rsidR="003C4927" w:rsidRPr="004D1FA0">
        <w:rPr>
          <w:sz w:val="28"/>
          <w:szCs w:val="28"/>
        </w:rPr>
        <w:t>l</w:t>
      </w:r>
      <w:r w:rsidR="00B422B3" w:rsidRPr="004D1FA0">
        <w:rPr>
          <w:sz w:val="28"/>
          <w:szCs w:val="28"/>
        </w:rPr>
        <w:t xml:space="preserve">ta el pago de pensiones y </w:t>
      </w:r>
      <w:r w:rsidR="003C4927" w:rsidRPr="004D1FA0">
        <w:rPr>
          <w:sz w:val="28"/>
          <w:szCs w:val="28"/>
        </w:rPr>
        <w:t xml:space="preserve">de </w:t>
      </w:r>
      <w:r w:rsidR="00B422B3" w:rsidRPr="004D1FA0">
        <w:rPr>
          <w:sz w:val="28"/>
          <w:szCs w:val="28"/>
        </w:rPr>
        <w:t>los seguro</w:t>
      </w:r>
      <w:r w:rsidR="003C4927" w:rsidRPr="004D1FA0">
        <w:rPr>
          <w:sz w:val="28"/>
          <w:szCs w:val="28"/>
        </w:rPr>
        <w:t>s</w:t>
      </w:r>
      <w:r w:rsidR="00B422B3" w:rsidRPr="004D1FA0">
        <w:rPr>
          <w:sz w:val="28"/>
          <w:szCs w:val="28"/>
        </w:rPr>
        <w:t xml:space="preserve"> de salud; la prom</w:t>
      </w:r>
      <w:r w:rsidR="003C4927" w:rsidRPr="004D1FA0">
        <w:rPr>
          <w:sz w:val="28"/>
          <w:szCs w:val="28"/>
        </w:rPr>
        <w:t>o</w:t>
      </w:r>
      <w:r w:rsidR="00B422B3" w:rsidRPr="004D1FA0">
        <w:rPr>
          <w:sz w:val="28"/>
          <w:szCs w:val="28"/>
        </w:rPr>
        <w:t>ci</w:t>
      </w:r>
      <w:r w:rsidR="00A870F0" w:rsidRPr="004D1FA0">
        <w:rPr>
          <w:sz w:val="28"/>
          <w:szCs w:val="28"/>
        </w:rPr>
        <w:t>ó</w:t>
      </w:r>
      <w:r w:rsidR="00B422B3" w:rsidRPr="004D1FA0">
        <w:rPr>
          <w:sz w:val="28"/>
          <w:szCs w:val="28"/>
        </w:rPr>
        <w:t>n de migraciones por l</w:t>
      </w:r>
      <w:r w:rsidR="003C4927" w:rsidRPr="004D1FA0">
        <w:rPr>
          <w:sz w:val="28"/>
          <w:szCs w:val="28"/>
        </w:rPr>
        <w:t>a</w:t>
      </w:r>
      <w:r w:rsidR="00B422B3" w:rsidRPr="004D1FA0">
        <w:rPr>
          <w:sz w:val="28"/>
          <w:szCs w:val="28"/>
        </w:rPr>
        <w:t xml:space="preserve"> ofer</w:t>
      </w:r>
      <w:r w:rsidR="003C4927" w:rsidRPr="004D1FA0">
        <w:rPr>
          <w:sz w:val="28"/>
          <w:szCs w:val="28"/>
        </w:rPr>
        <w:t>t</w:t>
      </w:r>
      <w:r w:rsidR="00B422B3" w:rsidRPr="004D1FA0">
        <w:rPr>
          <w:sz w:val="28"/>
          <w:szCs w:val="28"/>
        </w:rPr>
        <w:t>a de empleo en los países de</w:t>
      </w:r>
      <w:r w:rsidR="003C4927" w:rsidRPr="004D1FA0">
        <w:rPr>
          <w:sz w:val="28"/>
          <w:szCs w:val="28"/>
        </w:rPr>
        <w:t>s</w:t>
      </w:r>
      <w:r w:rsidR="00B422B3" w:rsidRPr="004D1FA0">
        <w:rPr>
          <w:sz w:val="28"/>
          <w:szCs w:val="28"/>
        </w:rPr>
        <w:t>ar</w:t>
      </w:r>
      <w:r w:rsidR="00A870F0" w:rsidRPr="004D1FA0">
        <w:rPr>
          <w:sz w:val="28"/>
          <w:szCs w:val="28"/>
        </w:rPr>
        <w:t>r</w:t>
      </w:r>
      <w:r w:rsidR="00B422B3" w:rsidRPr="004D1FA0">
        <w:rPr>
          <w:sz w:val="28"/>
          <w:szCs w:val="28"/>
        </w:rPr>
        <w:t>o</w:t>
      </w:r>
      <w:r w:rsidR="003C4927" w:rsidRPr="004D1FA0">
        <w:rPr>
          <w:sz w:val="28"/>
          <w:szCs w:val="28"/>
        </w:rPr>
        <w:t>ll</w:t>
      </w:r>
      <w:r w:rsidR="00B422B3" w:rsidRPr="004D1FA0">
        <w:rPr>
          <w:sz w:val="28"/>
          <w:szCs w:val="28"/>
        </w:rPr>
        <w:t>ados y envejecidos y por la carencia en el país de origen, y</w:t>
      </w:r>
      <w:r w:rsidR="003660F2">
        <w:rPr>
          <w:sz w:val="28"/>
          <w:szCs w:val="28"/>
        </w:rPr>
        <w:t>,</w:t>
      </w:r>
      <w:r w:rsidR="00B422B3" w:rsidRPr="004D1FA0">
        <w:rPr>
          <w:sz w:val="28"/>
          <w:szCs w:val="28"/>
        </w:rPr>
        <w:t xml:space="preserve"> por supuesto</w:t>
      </w:r>
      <w:r w:rsidR="003660F2">
        <w:rPr>
          <w:sz w:val="28"/>
          <w:szCs w:val="28"/>
        </w:rPr>
        <w:t>,</w:t>
      </w:r>
      <w:r w:rsidR="00B422B3" w:rsidRPr="004D1FA0">
        <w:rPr>
          <w:sz w:val="28"/>
          <w:szCs w:val="28"/>
        </w:rPr>
        <w:t xml:space="preserve"> la afectación de la conciencia de</w:t>
      </w:r>
      <w:r w:rsidR="003C4927" w:rsidRPr="004D1FA0">
        <w:rPr>
          <w:sz w:val="28"/>
          <w:szCs w:val="28"/>
        </w:rPr>
        <w:t xml:space="preserve"> </w:t>
      </w:r>
      <w:r w:rsidR="00B422B3" w:rsidRPr="004D1FA0">
        <w:rPr>
          <w:sz w:val="28"/>
          <w:szCs w:val="28"/>
        </w:rPr>
        <w:t>millones de mujeres que han</w:t>
      </w:r>
      <w:r w:rsidR="003C4927" w:rsidRPr="004D1FA0">
        <w:rPr>
          <w:sz w:val="28"/>
          <w:szCs w:val="28"/>
        </w:rPr>
        <w:t xml:space="preserve"> </w:t>
      </w:r>
      <w:r w:rsidR="00B422B3" w:rsidRPr="004D1FA0">
        <w:rPr>
          <w:sz w:val="28"/>
          <w:szCs w:val="28"/>
        </w:rPr>
        <w:t xml:space="preserve">abortado </w:t>
      </w:r>
      <w:r w:rsidR="003C4927" w:rsidRPr="004D1FA0">
        <w:rPr>
          <w:sz w:val="28"/>
          <w:szCs w:val="28"/>
        </w:rPr>
        <w:t xml:space="preserve">y </w:t>
      </w:r>
      <w:r w:rsidR="00B422B3" w:rsidRPr="004D1FA0">
        <w:rPr>
          <w:sz w:val="28"/>
          <w:szCs w:val="28"/>
        </w:rPr>
        <w:t>de</w:t>
      </w:r>
      <w:r w:rsidR="003C4927" w:rsidRPr="004D1FA0">
        <w:rPr>
          <w:sz w:val="28"/>
          <w:szCs w:val="28"/>
        </w:rPr>
        <w:t xml:space="preserve"> </w:t>
      </w:r>
      <w:r w:rsidR="00B422B3" w:rsidRPr="004D1FA0">
        <w:rPr>
          <w:sz w:val="28"/>
          <w:szCs w:val="28"/>
        </w:rPr>
        <w:t>l</w:t>
      </w:r>
      <w:r w:rsidR="003C4927" w:rsidRPr="004D1FA0">
        <w:rPr>
          <w:sz w:val="28"/>
          <w:szCs w:val="28"/>
        </w:rPr>
        <w:t>o</w:t>
      </w:r>
      <w:r w:rsidR="00B422B3" w:rsidRPr="004D1FA0">
        <w:rPr>
          <w:sz w:val="28"/>
          <w:szCs w:val="28"/>
        </w:rPr>
        <w:t>s que las han apoyado o hasta inducido</w:t>
      </w:r>
      <w:r w:rsidR="00A870F0" w:rsidRPr="004D1FA0">
        <w:rPr>
          <w:rStyle w:val="Refdenotaalpie"/>
          <w:sz w:val="28"/>
          <w:szCs w:val="28"/>
        </w:rPr>
        <w:footnoteReference w:id="3"/>
      </w:r>
      <w:r w:rsidR="00387984">
        <w:rPr>
          <w:sz w:val="28"/>
          <w:szCs w:val="28"/>
        </w:rPr>
        <w:t>.</w:t>
      </w:r>
      <w:r w:rsidR="00B422B3" w:rsidRPr="004D1FA0">
        <w:rPr>
          <w:sz w:val="28"/>
          <w:szCs w:val="28"/>
        </w:rPr>
        <w:t xml:space="preserve">  </w:t>
      </w:r>
    </w:p>
    <w:p w14:paraId="57336031" w14:textId="77777777" w:rsidR="004E4911" w:rsidRPr="004D1FA0" w:rsidRDefault="00040FFC" w:rsidP="00A85D9D">
      <w:pPr>
        <w:spacing w:after="0" w:line="360" w:lineRule="auto"/>
        <w:ind w:firstLine="708"/>
        <w:jc w:val="both"/>
        <w:rPr>
          <w:rStyle w:val="Textoennegrita"/>
          <w:rFonts w:cs="Arial"/>
          <w:b w:val="0"/>
          <w:sz w:val="28"/>
          <w:szCs w:val="28"/>
          <w:shd w:val="clear" w:color="auto" w:fill="FFFFFF"/>
        </w:rPr>
      </w:pPr>
      <w:r w:rsidRPr="004D1FA0">
        <w:rPr>
          <w:rStyle w:val="Textoennegrita"/>
          <w:rFonts w:cs="Arial"/>
          <w:b w:val="0"/>
          <w:sz w:val="28"/>
          <w:szCs w:val="28"/>
          <w:shd w:val="clear" w:color="auto" w:fill="FFFFFF"/>
        </w:rPr>
        <w:t>Así</w:t>
      </w:r>
      <w:r w:rsidR="004E4911" w:rsidRPr="004D1FA0">
        <w:rPr>
          <w:rStyle w:val="Textoennegrita"/>
          <w:rFonts w:cs="Arial"/>
          <w:b w:val="0"/>
          <w:sz w:val="28"/>
          <w:szCs w:val="28"/>
          <w:shd w:val="clear" w:color="auto" w:fill="FFFFFF"/>
        </w:rPr>
        <w:t xml:space="preserve"> que América Latina, uno de los continentes más jóvenes y prometedores en términos de desarrollo</w:t>
      </w:r>
      <w:r w:rsidR="00A870F0" w:rsidRPr="004D1FA0">
        <w:rPr>
          <w:rStyle w:val="Textoennegrita"/>
          <w:rFonts w:cs="Arial"/>
          <w:b w:val="0"/>
          <w:sz w:val="28"/>
          <w:szCs w:val="28"/>
          <w:shd w:val="clear" w:color="auto" w:fill="FFFFFF"/>
        </w:rPr>
        <w:t>,</w:t>
      </w:r>
      <w:r w:rsidR="004E4911" w:rsidRPr="004D1FA0">
        <w:rPr>
          <w:rStyle w:val="Textoennegrita"/>
          <w:rFonts w:cs="Arial"/>
          <w:b w:val="0"/>
          <w:sz w:val="28"/>
          <w:szCs w:val="28"/>
          <w:shd w:val="clear" w:color="auto" w:fill="FFFFFF"/>
        </w:rPr>
        <w:t xml:space="preserve"> de acuerdo con los indicadores del PNUD, entre ellos, el aumento en los últimos años de la esperanza de vida</w:t>
      </w:r>
      <w:r w:rsidR="004E4911" w:rsidRPr="004D1FA0">
        <w:rPr>
          <w:rStyle w:val="Refdenotaalpie"/>
          <w:rFonts w:cs="Arial"/>
          <w:bCs/>
          <w:sz w:val="28"/>
          <w:szCs w:val="28"/>
          <w:shd w:val="clear" w:color="auto" w:fill="FFFFFF"/>
        </w:rPr>
        <w:footnoteReference w:id="4"/>
      </w:r>
      <w:r w:rsidR="004E4911" w:rsidRPr="004D1FA0">
        <w:rPr>
          <w:rStyle w:val="Textoennegrita"/>
          <w:rFonts w:cs="Arial"/>
          <w:b w:val="0"/>
          <w:sz w:val="28"/>
          <w:szCs w:val="28"/>
          <w:shd w:val="clear" w:color="auto" w:fill="FFFFFF"/>
        </w:rPr>
        <w:t>, del nivel de escolaridad y del Producto Interno Bruto (PIB), no es ajena a la “cultura de la muerte</w:t>
      </w:r>
      <w:r w:rsidR="00C807B7" w:rsidRPr="004D1FA0">
        <w:rPr>
          <w:rStyle w:val="Textoennegrita"/>
          <w:rFonts w:cs="Arial"/>
          <w:b w:val="0"/>
          <w:sz w:val="28"/>
          <w:szCs w:val="28"/>
          <w:shd w:val="clear" w:color="auto" w:fill="FFFFFF"/>
        </w:rPr>
        <w:t xml:space="preserve">” </w:t>
      </w:r>
      <w:r w:rsidR="004E4911" w:rsidRPr="004D1FA0">
        <w:rPr>
          <w:rStyle w:val="Textoennegrita"/>
          <w:rFonts w:cs="Arial"/>
          <w:b w:val="0"/>
          <w:sz w:val="28"/>
          <w:szCs w:val="28"/>
          <w:shd w:val="clear" w:color="auto" w:fill="FFFFFF"/>
        </w:rPr>
        <w:t xml:space="preserve">que se ha ido extendiendo </w:t>
      </w:r>
      <w:r w:rsidR="00A870F0" w:rsidRPr="004D1FA0">
        <w:rPr>
          <w:rStyle w:val="Textoennegrita"/>
          <w:rFonts w:cs="Arial"/>
          <w:b w:val="0"/>
          <w:sz w:val="28"/>
          <w:szCs w:val="28"/>
          <w:shd w:val="clear" w:color="auto" w:fill="FFFFFF"/>
        </w:rPr>
        <w:t xml:space="preserve">en el mundo globalizado </w:t>
      </w:r>
      <w:r w:rsidR="004E4911" w:rsidRPr="004D1FA0">
        <w:rPr>
          <w:rStyle w:val="Textoennegrita"/>
          <w:rFonts w:cs="Arial"/>
          <w:b w:val="0"/>
          <w:sz w:val="28"/>
          <w:szCs w:val="28"/>
          <w:shd w:val="clear" w:color="auto" w:fill="FFFFFF"/>
        </w:rPr>
        <w:t xml:space="preserve">de manera silenciosa y cada vez más acelerada.  </w:t>
      </w:r>
    </w:p>
    <w:p w14:paraId="68FE2B43" w14:textId="77777777" w:rsidR="00222130" w:rsidRPr="004D1FA0" w:rsidRDefault="00222130" w:rsidP="00A85D9D">
      <w:pPr>
        <w:spacing w:after="0" w:line="360" w:lineRule="auto"/>
        <w:ind w:firstLine="708"/>
        <w:jc w:val="both"/>
        <w:rPr>
          <w:rStyle w:val="Textoennegrita"/>
          <w:rFonts w:cs="Arial"/>
          <w:b w:val="0"/>
          <w:sz w:val="28"/>
          <w:szCs w:val="28"/>
          <w:shd w:val="clear" w:color="auto" w:fill="FFFFFF"/>
        </w:rPr>
      </w:pPr>
    </w:p>
    <w:p w14:paraId="79CEA604" w14:textId="083A1567" w:rsidR="00870335" w:rsidRPr="004D1FA0" w:rsidRDefault="00870335" w:rsidP="00A85D9D">
      <w:pPr>
        <w:spacing w:after="0" w:line="360" w:lineRule="auto"/>
        <w:ind w:firstLine="708"/>
        <w:jc w:val="both"/>
        <w:rPr>
          <w:rStyle w:val="Textoennegrita"/>
          <w:rFonts w:cs="Arial"/>
          <w:b w:val="0"/>
          <w:sz w:val="28"/>
          <w:szCs w:val="28"/>
          <w:shd w:val="clear" w:color="auto" w:fill="FFFFFF"/>
        </w:rPr>
      </w:pPr>
      <w:r w:rsidRPr="004D1FA0">
        <w:rPr>
          <w:rStyle w:val="Textoennegrita"/>
          <w:rFonts w:cs="Arial"/>
          <w:b w:val="0"/>
          <w:sz w:val="28"/>
          <w:szCs w:val="28"/>
          <w:shd w:val="clear" w:color="auto" w:fill="FFFFFF"/>
        </w:rPr>
        <w:t xml:space="preserve">La protección del derecho a la vida, primer derecho de todo ser humano y requisito previo para el ejercicio y disfrute de los demás derechos, reconocido, en el caso de Latinoamérica, por todas sus constituciones políticas, se convierte en un reto y en un desafío para los gobiernos y para la sociedad. </w:t>
      </w:r>
      <w:r w:rsidR="00040FFC" w:rsidRPr="004D1FA0">
        <w:rPr>
          <w:rStyle w:val="Textoennegrita"/>
          <w:rFonts w:cs="Arial"/>
          <w:b w:val="0"/>
          <w:sz w:val="28"/>
          <w:szCs w:val="28"/>
          <w:shd w:val="clear" w:color="auto" w:fill="FFFFFF"/>
        </w:rPr>
        <w:t xml:space="preserve">Asistimos a la </w:t>
      </w:r>
      <w:r w:rsidRPr="004D1FA0">
        <w:rPr>
          <w:rStyle w:val="Textoennegrita"/>
          <w:rFonts w:cs="Arial"/>
          <w:b w:val="0"/>
          <w:sz w:val="28"/>
          <w:szCs w:val="28"/>
          <w:shd w:val="clear" w:color="auto" w:fill="FFFFFF"/>
        </w:rPr>
        <w:t xml:space="preserve">contradicción de aquellos discursos en los cuales se </w:t>
      </w:r>
      <w:r w:rsidRPr="004D1FA0">
        <w:rPr>
          <w:rStyle w:val="Textoennegrita"/>
          <w:rFonts w:cs="Arial"/>
          <w:b w:val="0"/>
          <w:sz w:val="28"/>
          <w:szCs w:val="28"/>
          <w:shd w:val="clear" w:color="auto" w:fill="FFFFFF"/>
        </w:rPr>
        <w:lastRenderedPageBreak/>
        <w:t>defienden salidas pacíficas a conflictos bélicos y</w:t>
      </w:r>
      <w:r w:rsidR="00222130" w:rsidRPr="004D1FA0">
        <w:rPr>
          <w:rStyle w:val="Textoennegrita"/>
          <w:rFonts w:cs="Arial"/>
          <w:b w:val="0"/>
          <w:sz w:val="28"/>
          <w:szCs w:val="28"/>
          <w:shd w:val="clear" w:color="auto" w:fill="FFFFFF"/>
        </w:rPr>
        <w:t>,</w:t>
      </w:r>
      <w:r w:rsidRPr="004D1FA0">
        <w:rPr>
          <w:rStyle w:val="Textoennegrita"/>
          <w:rFonts w:cs="Arial"/>
          <w:b w:val="0"/>
          <w:sz w:val="28"/>
          <w:szCs w:val="28"/>
          <w:shd w:val="clear" w:color="auto" w:fill="FFFFFF"/>
        </w:rPr>
        <w:t xml:space="preserve"> de manera simultánea, se defienden el aborto y la eutanasia. Se pregona la defensa de los Derechos Humanos y al mismo tiempo la negación de los mismos para un grupo de personas</w:t>
      </w:r>
      <w:r w:rsidR="00222130" w:rsidRPr="004D1FA0">
        <w:rPr>
          <w:rStyle w:val="Textoennegrita"/>
          <w:rFonts w:cs="Arial"/>
          <w:b w:val="0"/>
          <w:sz w:val="28"/>
          <w:szCs w:val="28"/>
          <w:shd w:val="clear" w:color="auto" w:fill="FFFFFF"/>
        </w:rPr>
        <w:t>.</w:t>
      </w:r>
    </w:p>
    <w:p w14:paraId="07C3F140" w14:textId="77777777" w:rsidR="00870335" w:rsidRPr="004D1FA0" w:rsidRDefault="00870335" w:rsidP="00A85D9D">
      <w:pPr>
        <w:spacing w:after="0" w:line="360" w:lineRule="auto"/>
        <w:jc w:val="both"/>
        <w:rPr>
          <w:rStyle w:val="Textoennegrita"/>
          <w:rFonts w:cs="Arial"/>
          <w:b w:val="0"/>
          <w:sz w:val="28"/>
          <w:szCs w:val="28"/>
          <w:shd w:val="clear" w:color="auto" w:fill="FFFFFF"/>
        </w:rPr>
      </w:pPr>
    </w:p>
    <w:p w14:paraId="030AD93A" w14:textId="3F5FF9F2" w:rsidR="00870335" w:rsidRPr="004D1FA0" w:rsidRDefault="00040FFC" w:rsidP="00A85D9D">
      <w:pPr>
        <w:spacing w:line="360" w:lineRule="auto"/>
        <w:ind w:firstLine="708"/>
        <w:jc w:val="both"/>
        <w:rPr>
          <w:rFonts w:cs="Arial"/>
          <w:sz w:val="28"/>
          <w:szCs w:val="28"/>
        </w:rPr>
      </w:pPr>
      <w:r w:rsidRPr="004D1FA0">
        <w:rPr>
          <w:sz w:val="28"/>
          <w:szCs w:val="28"/>
        </w:rPr>
        <w:t>En concreto pienso, por ejemplo, en</w:t>
      </w:r>
      <w:r w:rsidR="00222130" w:rsidRPr="004D1FA0">
        <w:rPr>
          <w:sz w:val="28"/>
          <w:szCs w:val="28"/>
        </w:rPr>
        <w:t xml:space="preserve"> las </w:t>
      </w:r>
      <w:r w:rsidR="00870335" w:rsidRPr="004D1FA0">
        <w:rPr>
          <w:rStyle w:val="Textoennegrita"/>
          <w:rFonts w:cs="Arial"/>
          <w:b w:val="0"/>
          <w:sz w:val="28"/>
          <w:szCs w:val="28"/>
          <w:shd w:val="clear" w:color="auto" w:fill="FFFFFF"/>
        </w:rPr>
        <w:t>Técnicas de reproducción asistida en humanos</w:t>
      </w:r>
      <w:r w:rsidR="00222130" w:rsidRPr="004D1FA0">
        <w:rPr>
          <w:rStyle w:val="Textoennegrita"/>
          <w:rFonts w:cs="Arial"/>
          <w:sz w:val="28"/>
          <w:szCs w:val="28"/>
          <w:shd w:val="clear" w:color="auto" w:fill="FFFFFF"/>
        </w:rPr>
        <w:t xml:space="preserve">, </w:t>
      </w:r>
      <w:r w:rsidR="00870335" w:rsidRPr="004D1FA0">
        <w:rPr>
          <w:rFonts w:cs="Arial"/>
          <w:iCs/>
          <w:sz w:val="28"/>
          <w:szCs w:val="28"/>
        </w:rPr>
        <w:t>contrari</w:t>
      </w:r>
      <w:r w:rsidR="00222130" w:rsidRPr="004D1FA0">
        <w:rPr>
          <w:rFonts w:cs="Arial"/>
          <w:iCs/>
          <w:sz w:val="28"/>
          <w:szCs w:val="28"/>
        </w:rPr>
        <w:t>a</w:t>
      </w:r>
      <w:r w:rsidR="00870335" w:rsidRPr="004D1FA0">
        <w:rPr>
          <w:rFonts w:cs="Arial"/>
          <w:iCs/>
          <w:sz w:val="28"/>
          <w:szCs w:val="28"/>
        </w:rPr>
        <w:t>s a la dignidad de ser humano propia del embrión y, al mismo tiempo, lesi</w:t>
      </w:r>
      <w:r w:rsidR="00222130" w:rsidRPr="004D1FA0">
        <w:rPr>
          <w:rFonts w:cs="Arial"/>
          <w:iCs/>
          <w:sz w:val="28"/>
          <w:szCs w:val="28"/>
        </w:rPr>
        <w:t>vas d</w:t>
      </w:r>
      <w:r w:rsidR="00870335" w:rsidRPr="004D1FA0">
        <w:rPr>
          <w:rFonts w:cs="Arial"/>
          <w:iCs/>
          <w:sz w:val="28"/>
          <w:szCs w:val="28"/>
        </w:rPr>
        <w:t>el derecho de la persona a ser concebida y a nacer en el matrimonio y del matrimonio</w:t>
      </w:r>
      <w:r w:rsidR="00870335" w:rsidRPr="004D1FA0">
        <w:rPr>
          <w:rFonts w:cs="Arial"/>
          <w:sz w:val="28"/>
          <w:szCs w:val="28"/>
        </w:rPr>
        <w:t>.</w:t>
      </w:r>
      <w:r w:rsidR="00870335" w:rsidRPr="004D1FA0">
        <w:rPr>
          <w:rStyle w:val="apple-converted-space"/>
          <w:rFonts w:cs="Arial"/>
          <w:sz w:val="28"/>
          <w:szCs w:val="28"/>
        </w:rPr>
        <w:t> </w:t>
      </w:r>
      <w:r w:rsidR="00870335" w:rsidRPr="004D1FA0">
        <w:rPr>
          <w:rFonts w:cs="Arial"/>
          <w:sz w:val="28"/>
          <w:szCs w:val="28"/>
        </w:rPr>
        <w:t>La misma congelación de embriones, aunque se realice para mantener en vida al embrión —crioconservación—, constituye una ofensa al respeto debido a los seres humanos, por cuanto les expone a graves riesgos de muerte o de daño a la integridad física, les priva al menos temporalmente de la acogida y de la gestación materna y les pone en una situación susceptible de nuevas lesiones y manipulaciones. Algunos intentos de interven</w:t>
      </w:r>
      <w:r w:rsidR="003660F2">
        <w:rPr>
          <w:rFonts w:cs="Arial"/>
          <w:sz w:val="28"/>
          <w:szCs w:val="28"/>
        </w:rPr>
        <w:t>ción</w:t>
      </w:r>
      <w:r w:rsidR="00870335" w:rsidRPr="004D1FA0">
        <w:rPr>
          <w:rFonts w:cs="Arial"/>
          <w:sz w:val="28"/>
          <w:szCs w:val="28"/>
        </w:rPr>
        <w:t xml:space="preserve"> sobre el patrimonio cromosómico y genético no son terapéuticos, sino que miran a la producción de seres humanos seleccionados en cuanto al sexo o a otras cualidades prefijadas. Estas manipulaciones son contrarias a la dignidad personal del ser humano, a su integridad y a su identidad</w:t>
      </w:r>
      <w:r w:rsidR="00870335" w:rsidRPr="004D1FA0">
        <w:rPr>
          <w:rStyle w:val="Refdenotaalpie"/>
          <w:rFonts w:cs="Arial"/>
          <w:sz w:val="28"/>
          <w:szCs w:val="28"/>
        </w:rPr>
        <w:footnoteReference w:id="5"/>
      </w:r>
      <w:r w:rsidR="00870335" w:rsidRPr="004D1FA0">
        <w:rPr>
          <w:rFonts w:cs="Arial"/>
          <w:sz w:val="28"/>
          <w:szCs w:val="28"/>
        </w:rPr>
        <w:t xml:space="preserve">. </w:t>
      </w:r>
    </w:p>
    <w:p w14:paraId="523C49A8" w14:textId="78E8C34F" w:rsidR="003B287F" w:rsidRPr="004D1FA0" w:rsidRDefault="00870335" w:rsidP="00A85D9D">
      <w:pPr>
        <w:spacing w:after="0" w:line="360" w:lineRule="auto"/>
        <w:ind w:firstLine="708"/>
        <w:jc w:val="both"/>
        <w:rPr>
          <w:rStyle w:val="Textoennegrita"/>
          <w:rFonts w:cs="Arial"/>
          <w:b w:val="0"/>
          <w:sz w:val="28"/>
          <w:szCs w:val="28"/>
          <w:shd w:val="clear" w:color="auto" w:fill="FFFFFF"/>
        </w:rPr>
      </w:pPr>
      <w:r w:rsidRPr="004D1FA0">
        <w:rPr>
          <w:rStyle w:val="Textoennegrita"/>
          <w:rFonts w:cs="Arial"/>
          <w:b w:val="0"/>
          <w:sz w:val="28"/>
          <w:szCs w:val="28"/>
          <w:shd w:val="clear" w:color="auto" w:fill="FFFFFF"/>
        </w:rPr>
        <w:t>En América Latina, en general, las tecnologías de reproducción asistida no están reguladas jurídicamente, lo que no ha impedido el incremento exponencial del número de centros dedicados a las mismas</w:t>
      </w:r>
      <w:r w:rsidRPr="004D1FA0">
        <w:rPr>
          <w:rStyle w:val="Refdenotaalpie"/>
          <w:rFonts w:cs="Arial"/>
          <w:bCs/>
          <w:sz w:val="28"/>
          <w:szCs w:val="28"/>
          <w:shd w:val="clear" w:color="auto" w:fill="FFFFFF"/>
        </w:rPr>
        <w:footnoteReference w:id="6"/>
      </w:r>
      <w:r w:rsidR="003660F2">
        <w:rPr>
          <w:rStyle w:val="Textoennegrita"/>
          <w:rFonts w:cs="Arial"/>
          <w:b w:val="0"/>
          <w:sz w:val="28"/>
          <w:szCs w:val="28"/>
          <w:shd w:val="clear" w:color="auto" w:fill="FFFFFF"/>
        </w:rPr>
        <w:t>,</w:t>
      </w:r>
      <w:r w:rsidRPr="004D1FA0">
        <w:rPr>
          <w:rStyle w:val="Textoennegrita"/>
          <w:rFonts w:cs="Arial"/>
          <w:b w:val="0"/>
          <w:sz w:val="28"/>
          <w:szCs w:val="28"/>
          <w:shd w:val="clear" w:color="auto" w:fill="FFFFFF"/>
        </w:rPr>
        <w:t xml:space="preserve"> cobijados </w:t>
      </w:r>
      <w:r w:rsidR="003660F2">
        <w:rPr>
          <w:rStyle w:val="Textoennegrita"/>
          <w:rFonts w:cs="Arial"/>
          <w:b w:val="0"/>
          <w:sz w:val="28"/>
          <w:szCs w:val="28"/>
          <w:shd w:val="clear" w:color="auto" w:fill="FFFFFF"/>
        </w:rPr>
        <w:t>por</w:t>
      </w:r>
      <w:r w:rsidRPr="004D1FA0">
        <w:rPr>
          <w:rStyle w:val="Textoennegrita"/>
          <w:rFonts w:cs="Arial"/>
          <w:b w:val="0"/>
          <w:sz w:val="28"/>
          <w:szCs w:val="28"/>
          <w:shd w:val="clear" w:color="auto" w:fill="FFFFFF"/>
        </w:rPr>
        <w:t xml:space="preserve"> el </w:t>
      </w:r>
      <w:r w:rsidRPr="004D1FA0">
        <w:rPr>
          <w:rStyle w:val="Textoennegrita"/>
          <w:rFonts w:cs="Arial"/>
          <w:b w:val="0"/>
          <w:sz w:val="28"/>
          <w:szCs w:val="28"/>
          <w:shd w:val="clear" w:color="auto" w:fill="FFFFFF"/>
        </w:rPr>
        <w:lastRenderedPageBreak/>
        <w:t xml:space="preserve">principio general de Derecho privado, según el cual “lo que no está expresamente prohibido por la ley, está tácitamente permitido”. </w:t>
      </w:r>
      <w:r w:rsidR="003B287F" w:rsidRPr="004D1FA0">
        <w:rPr>
          <w:rStyle w:val="Textoennegrita"/>
          <w:rFonts w:cs="Arial"/>
          <w:b w:val="0"/>
          <w:sz w:val="28"/>
          <w:szCs w:val="28"/>
          <w:shd w:val="clear" w:color="auto" w:fill="FFFFFF"/>
        </w:rPr>
        <w:t xml:space="preserve">Se puede </w:t>
      </w:r>
      <w:r w:rsidRPr="004D1FA0">
        <w:rPr>
          <w:rStyle w:val="Textoennegrita"/>
          <w:rFonts w:cs="Arial"/>
          <w:b w:val="0"/>
          <w:sz w:val="28"/>
          <w:szCs w:val="28"/>
          <w:shd w:val="clear" w:color="auto" w:fill="FFFFFF"/>
        </w:rPr>
        <w:t xml:space="preserve">anotar que Colombia ha sido la pionera de estas tecnologías en América Latina. </w:t>
      </w:r>
    </w:p>
    <w:p w14:paraId="0A8EAFF9" w14:textId="77777777" w:rsidR="00352390" w:rsidRDefault="00352390" w:rsidP="00A85D9D">
      <w:pPr>
        <w:spacing w:after="0" w:line="360" w:lineRule="auto"/>
        <w:ind w:firstLine="708"/>
        <w:jc w:val="both"/>
        <w:rPr>
          <w:rStyle w:val="Textoennegrita"/>
          <w:rFonts w:cs="Arial"/>
          <w:b w:val="0"/>
          <w:sz w:val="28"/>
          <w:szCs w:val="28"/>
          <w:shd w:val="clear" w:color="auto" w:fill="FFFFFF"/>
        </w:rPr>
      </w:pPr>
    </w:p>
    <w:p w14:paraId="6DE285BA" w14:textId="4AA53B14" w:rsidR="00870335" w:rsidRPr="004D1FA0" w:rsidRDefault="00C807B7" w:rsidP="00A85D9D">
      <w:pPr>
        <w:spacing w:after="0" w:line="360" w:lineRule="auto"/>
        <w:ind w:firstLine="708"/>
        <w:jc w:val="both"/>
        <w:rPr>
          <w:rFonts w:cs="Arial"/>
          <w:sz w:val="28"/>
          <w:szCs w:val="28"/>
        </w:rPr>
      </w:pPr>
      <w:r w:rsidRPr="004D1FA0">
        <w:rPr>
          <w:rStyle w:val="Textoennegrita"/>
          <w:rFonts w:cs="Arial"/>
          <w:b w:val="0"/>
          <w:sz w:val="28"/>
          <w:szCs w:val="28"/>
          <w:shd w:val="clear" w:color="auto" w:fill="FFFFFF"/>
        </w:rPr>
        <w:t>En lo que se refiere al aborto inducido, c</w:t>
      </w:r>
      <w:r w:rsidR="00870335" w:rsidRPr="004D1FA0">
        <w:rPr>
          <w:rFonts w:cs="Arial"/>
          <w:sz w:val="28"/>
          <w:szCs w:val="28"/>
        </w:rPr>
        <w:t xml:space="preserve">ada vez las voces a </w:t>
      </w:r>
      <w:r w:rsidRPr="004D1FA0">
        <w:rPr>
          <w:rFonts w:cs="Arial"/>
          <w:sz w:val="28"/>
          <w:szCs w:val="28"/>
        </w:rPr>
        <w:t xml:space="preserve">su </w:t>
      </w:r>
      <w:r w:rsidR="00870335" w:rsidRPr="004D1FA0">
        <w:rPr>
          <w:rFonts w:cs="Arial"/>
          <w:sz w:val="28"/>
          <w:szCs w:val="28"/>
        </w:rPr>
        <w:t>favor aumentan, bajo el eufemístico manto de los “derechos sexuales y reproductivos”</w:t>
      </w:r>
      <w:r w:rsidRPr="004D1FA0">
        <w:rPr>
          <w:rFonts w:cs="Arial"/>
          <w:sz w:val="28"/>
          <w:szCs w:val="28"/>
        </w:rPr>
        <w:t>. La</w:t>
      </w:r>
      <w:r w:rsidR="00870335" w:rsidRPr="004D1FA0">
        <w:rPr>
          <w:rFonts w:cs="Arial"/>
          <w:sz w:val="28"/>
          <w:szCs w:val="28"/>
        </w:rPr>
        <w:t xml:space="preserve">s legislaciones de varios países sucumben ante las fuertes presiones internacionales, y los influjos del ateísmo libertino del cual ya hablé. </w:t>
      </w:r>
      <w:r w:rsidR="00BB5D5A" w:rsidRPr="004D1FA0">
        <w:rPr>
          <w:rFonts w:cs="Arial"/>
          <w:sz w:val="28"/>
          <w:szCs w:val="28"/>
        </w:rPr>
        <w:t>S</w:t>
      </w:r>
      <w:r w:rsidR="003660F2">
        <w:rPr>
          <w:rFonts w:cs="Arial"/>
          <w:sz w:val="28"/>
          <w:szCs w:val="28"/>
        </w:rPr>
        <w:t>ó</w:t>
      </w:r>
      <w:r w:rsidR="00870335" w:rsidRPr="004D1FA0">
        <w:rPr>
          <w:rFonts w:cs="Arial"/>
          <w:sz w:val="28"/>
          <w:szCs w:val="28"/>
        </w:rPr>
        <w:t xml:space="preserve">lo República Dominicana, El Salvador, Nicaragua y Chile hasta ahora han podido resistir, aun cuando en este último ya han comenzado a sentirse los rigores de las estrategias, ampliamente conocidas, para lograr la despenalización del </w:t>
      </w:r>
      <w:r w:rsidR="003660F2">
        <w:rPr>
          <w:rFonts w:cs="Arial"/>
          <w:sz w:val="28"/>
          <w:szCs w:val="28"/>
        </w:rPr>
        <w:t>aborto</w:t>
      </w:r>
      <w:r w:rsidR="00870335" w:rsidRPr="004D1FA0">
        <w:rPr>
          <w:rFonts w:cs="Arial"/>
          <w:sz w:val="28"/>
          <w:szCs w:val="28"/>
        </w:rPr>
        <w:t xml:space="preserve"> en algunas circunstancias</w:t>
      </w:r>
      <w:r w:rsidRPr="004D1FA0">
        <w:rPr>
          <w:rFonts w:cs="Arial"/>
          <w:sz w:val="28"/>
          <w:szCs w:val="28"/>
        </w:rPr>
        <w:t>.</w:t>
      </w:r>
    </w:p>
    <w:p w14:paraId="1F019476" w14:textId="77777777" w:rsidR="00352390" w:rsidRDefault="00352390" w:rsidP="00A85D9D">
      <w:pPr>
        <w:spacing w:line="360" w:lineRule="auto"/>
        <w:ind w:firstLine="708"/>
        <w:jc w:val="both"/>
        <w:rPr>
          <w:rStyle w:val="Textoennegrita"/>
          <w:rFonts w:cs="Arial"/>
          <w:b w:val="0"/>
          <w:sz w:val="28"/>
          <w:szCs w:val="28"/>
          <w:shd w:val="clear" w:color="auto" w:fill="FFFFFF"/>
        </w:rPr>
      </w:pPr>
    </w:p>
    <w:p w14:paraId="26311D4B" w14:textId="1AF6708D" w:rsidR="00BB5D5A" w:rsidRPr="004D1FA0" w:rsidRDefault="00C807B7" w:rsidP="00A85D9D">
      <w:pPr>
        <w:spacing w:line="360" w:lineRule="auto"/>
        <w:ind w:firstLine="708"/>
        <w:jc w:val="both"/>
        <w:rPr>
          <w:rFonts w:eastAsia="Times New Roman" w:cs="Arial"/>
          <w:sz w:val="28"/>
          <w:szCs w:val="28"/>
          <w:lang w:eastAsia="es-CO"/>
        </w:rPr>
      </w:pPr>
      <w:r w:rsidRPr="004D1FA0">
        <w:rPr>
          <w:rStyle w:val="Textoennegrita"/>
          <w:rFonts w:cs="Arial"/>
          <w:b w:val="0"/>
          <w:sz w:val="28"/>
          <w:szCs w:val="28"/>
          <w:shd w:val="clear" w:color="auto" w:fill="FFFFFF"/>
        </w:rPr>
        <w:t>P</w:t>
      </w:r>
      <w:r w:rsidR="00BB5D5A" w:rsidRPr="004D1FA0">
        <w:rPr>
          <w:rStyle w:val="Textoennegrita"/>
          <w:rFonts w:cs="Arial"/>
          <w:b w:val="0"/>
          <w:sz w:val="28"/>
          <w:szCs w:val="28"/>
          <w:shd w:val="clear" w:color="auto" w:fill="FFFFFF"/>
        </w:rPr>
        <w:t>or</w:t>
      </w:r>
      <w:r w:rsidRPr="004D1FA0">
        <w:rPr>
          <w:rStyle w:val="Textoennegrita"/>
          <w:rFonts w:cs="Arial"/>
          <w:b w:val="0"/>
          <w:sz w:val="28"/>
          <w:szCs w:val="28"/>
          <w:shd w:val="clear" w:color="auto" w:fill="FFFFFF"/>
        </w:rPr>
        <w:t xml:space="preserve"> lo que se refiere a la eutan</w:t>
      </w:r>
      <w:r w:rsidR="00870335" w:rsidRPr="004D1FA0">
        <w:rPr>
          <w:rStyle w:val="Textoennegrita"/>
          <w:rFonts w:cs="Arial"/>
          <w:b w:val="0"/>
          <w:sz w:val="28"/>
          <w:szCs w:val="28"/>
          <w:shd w:val="clear" w:color="auto" w:fill="FFFFFF"/>
        </w:rPr>
        <w:t>asia</w:t>
      </w:r>
      <w:r w:rsidR="00EB6F5E" w:rsidRPr="004D1FA0">
        <w:rPr>
          <w:rStyle w:val="Textoennegrita"/>
          <w:rFonts w:cs="Arial"/>
          <w:b w:val="0"/>
          <w:sz w:val="28"/>
          <w:szCs w:val="28"/>
          <w:shd w:val="clear" w:color="auto" w:fill="FFFFFF"/>
        </w:rPr>
        <w:t xml:space="preserve"> -</w:t>
      </w:r>
      <w:r w:rsidR="00EB6F5E" w:rsidRPr="004D1FA0">
        <w:rPr>
          <w:rFonts w:cs="Arial"/>
          <w:sz w:val="28"/>
          <w:szCs w:val="28"/>
          <w:shd w:val="clear" w:color="auto" w:fill="FFFFFF"/>
        </w:rPr>
        <w:t xml:space="preserve"> que aunque no esté motivada por el rechazo egoísta de hacerse cargo de la existencia del que sufre, debe considerarse como una falsa piedad, más aún, como una preoc</w:t>
      </w:r>
      <w:r w:rsidR="00A661EB">
        <w:rPr>
          <w:rFonts w:cs="Arial"/>
          <w:sz w:val="28"/>
          <w:szCs w:val="28"/>
          <w:shd w:val="clear" w:color="auto" w:fill="FFFFFF"/>
        </w:rPr>
        <w:t>upante «perversión» de la misma, e</w:t>
      </w:r>
      <w:r w:rsidR="00BB5D5A" w:rsidRPr="004D1FA0">
        <w:rPr>
          <w:rStyle w:val="Textoennegrita"/>
          <w:rFonts w:cs="Arial"/>
          <w:b w:val="0"/>
          <w:sz w:val="28"/>
          <w:szCs w:val="28"/>
          <w:shd w:val="clear" w:color="auto" w:fill="FFFFFF"/>
        </w:rPr>
        <w:t xml:space="preserve">n </w:t>
      </w:r>
      <w:r w:rsidR="00870335" w:rsidRPr="004D1FA0">
        <w:rPr>
          <w:rFonts w:eastAsia="Times New Roman" w:cs="Arial"/>
          <w:sz w:val="28"/>
          <w:szCs w:val="28"/>
          <w:lang w:eastAsia="es-CO"/>
        </w:rPr>
        <w:t>América Latina, solamente Argentina (ley 26742 de 2012) y Uruguay (ley 18473 de 2008) han sancionado sendas leyes que pudieran tacharse de eutanásicas en cuanto que llevan a disponer incluso de la alimentación e hidratación de la persona enferma</w:t>
      </w:r>
      <w:r w:rsidR="00870335" w:rsidRPr="004D1FA0">
        <w:rPr>
          <w:rStyle w:val="Refdenotaalpie"/>
          <w:rFonts w:eastAsia="Times New Roman" w:cs="Arial"/>
          <w:sz w:val="28"/>
          <w:szCs w:val="28"/>
          <w:lang w:eastAsia="es-CO"/>
        </w:rPr>
        <w:footnoteReference w:id="7"/>
      </w:r>
      <w:r w:rsidR="00870335" w:rsidRPr="004D1FA0">
        <w:rPr>
          <w:rFonts w:eastAsia="Times New Roman" w:cs="Arial"/>
          <w:sz w:val="28"/>
          <w:szCs w:val="28"/>
          <w:lang w:eastAsia="es-CO"/>
        </w:rPr>
        <w:t xml:space="preserve">. </w:t>
      </w:r>
    </w:p>
    <w:p w14:paraId="5EF6DA00" w14:textId="2884D3C9" w:rsidR="00C517D4" w:rsidRPr="00DA5F1F" w:rsidRDefault="00870335" w:rsidP="00A85D9D">
      <w:pPr>
        <w:spacing w:after="0" w:line="360" w:lineRule="auto"/>
        <w:ind w:firstLine="708"/>
        <w:jc w:val="both"/>
        <w:rPr>
          <w:rFonts w:ascii="Cambria" w:hAnsi="Cambria" w:cs="Tahoma-Bold"/>
          <w:bCs/>
          <w:sz w:val="28"/>
          <w:szCs w:val="28"/>
        </w:rPr>
      </w:pPr>
      <w:r w:rsidRPr="00DA5F1F">
        <w:rPr>
          <w:rFonts w:eastAsia="Times New Roman" w:cs="Arial"/>
          <w:sz w:val="28"/>
          <w:szCs w:val="28"/>
          <w:lang w:eastAsia="es-CO"/>
        </w:rPr>
        <w:lastRenderedPageBreak/>
        <w:t xml:space="preserve">En Colombia, </w:t>
      </w:r>
      <w:r w:rsidR="003B287F" w:rsidRPr="00DA5F1F">
        <w:rPr>
          <w:rFonts w:eastAsia="Times New Roman" w:cs="Arial"/>
          <w:sz w:val="28"/>
          <w:szCs w:val="28"/>
          <w:lang w:eastAsia="es-CO"/>
        </w:rPr>
        <w:t xml:space="preserve">al aborto y </w:t>
      </w:r>
      <w:r w:rsidRPr="00DA5F1F">
        <w:rPr>
          <w:rFonts w:eastAsia="Times New Roman" w:cs="Arial"/>
          <w:sz w:val="28"/>
          <w:szCs w:val="28"/>
          <w:lang w:eastAsia="es-CO"/>
        </w:rPr>
        <w:t xml:space="preserve">la eutanasia </w:t>
      </w:r>
      <w:r w:rsidR="003B287F" w:rsidRPr="00DA5F1F">
        <w:rPr>
          <w:rFonts w:eastAsia="Times New Roman" w:cs="Arial"/>
          <w:sz w:val="28"/>
          <w:szCs w:val="28"/>
          <w:lang w:eastAsia="es-CO"/>
        </w:rPr>
        <w:t>han sido d</w:t>
      </w:r>
      <w:r w:rsidRPr="00DA5F1F">
        <w:rPr>
          <w:rFonts w:eastAsia="Times New Roman" w:cs="Arial"/>
          <w:sz w:val="28"/>
          <w:szCs w:val="28"/>
          <w:lang w:eastAsia="es-CO"/>
        </w:rPr>
        <w:t>espenalizad</w:t>
      </w:r>
      <w:r w:rsidR="003B287F" w:rsidRPr="00DA5F1F">
        <w:rPr>
          <w:rFonts w:eastAsia="Times New Roman" w:cs="Arial"/>
          <w:sz w:val="28"/>
          <w:szCs w:val="28"/>
          <w:lang w:eastAsia="es-CO"/>
        </w:rPr>
        <w:t>os</w:t>
      </w:r>
      <w:r w:rsidRPr="00DA5F1F">
        <w:rPr>
          <w:rFonts w:eastAsia="Times New Roman" w:cs="Arial"/>
          <w:sz w:val="28"/>
          <w:szCs w:val="28"/>
          <w:lang w:eastAsia="es-CO"/>
        </w:rPr>
        <w:t xml:space="preserve"> por </w:t>
      </w:r>
      <w:r w:rsidR="00A85D9D" w:rsidRPr="00DA5F1F">
        <w:rPr>
          <w:rFonts w:eastAsia="Times New Roman" w:cs="Arial"/>
          <w:sz w:val="28"/>
          <w:szCs w:val="28"/>
          <w:lang w:eastAsia="es-CO"/>
        </w:rPr>
        <w:t>decisiones</w:t>
      </w:r>
      <w:r w:rsidR="003B287F" w:rsidRPr="00DA5F1F">
        <w:rPr>
          <w:rFonts w:eastAsia="Times New Roman" w:cs="Arial"/>
          <w:sz w:val="28"/>
          <w:szCs w:val="28"/>
          <w:lang w:eastAsia="es-CO"/>
        </w:rPr>
        <w:t xml:space="preserve"> judiciales</w:t>
      </w:r>
      <w:r w:rsidR="00352390" w:rsidRPr="00DA5F1F">
        <w:rPr>
          <w:rFonts w:eastAsia="Times New Roman" w:cs="Arial"/>
          <w:sz w:val="28"/>
          <w:szCs w:val="28"/>
          <w:lang w:eastAsia="es-CO"/>
        </w:rPr>
        <w:t>. La Corte Constitucional mediante</w:t>
      </w:r>
      <w:r w:rsidRPr="00DA5F1F">
        <w:rPr>
          <w:rFonts w:eastAsia="Times New Roman" w:cs="Arial"/>
          <w:sz w:val="28"/>
          <w:szCs w:val="28"/>
          <w:lang w:eastAsia="es-CO"/>
        </w:rPr>
        <w:t xml:space="preserve"> </w:t>
      </w:r>
      <w:r w:rsidR="00352390" w:rsidRPr="00DA5F1F">
        <w:rPr>
          <w:rFonts w:ascii="Cambria" w:hAnsi="Cambria" w:cs="Tahoma-Bold"/>
          <w:bCs/>
          <w:sz w:val="28"/>
          <w:szCs w:val="28"/>
        </w:rPr>
        <w:t>la Sentencia C-239 de 1997 despenalizó parcialmente la eutanasia al considerar que la vida es un derecho renunciable y que la persona autónoma y consciente p</w:t>
      </w:r>
      <w:r w:rsidR="003660F2">
        <w:rPr>
          <w:rFonts w:ascii="Cambria" w:hAnsi="Cambria" w:cs="Tahoma-Bold"/>
          <w:bCs/>
          <w:sz w:val="28"/>
          <w:szCs w:val="28"/>
        </w:rPr>
        <w:t>uede disponer de su propia vida. E</w:t>
      </w:r>
      <w:r w:rsidR="00352390" w:rsidRPr="00DA5F1F">
        <w:rPr>
          <w:rFonts w:ascii="Cambria" w:hAnsi="Cambria" w:cs="Tahoma-Bold"/>
          <w:bCs/>
          <w:sz w:val="28"/>
          <w:szCs w:val="28"/>
        </w:rPr>
        <w:t>n la Sentencia C-355 de 2006 la Corte fue más allá porque aceptó que, en algunos casos, pue</w:t>
      </w:r>
      <w:r w:rsidR="00A661EB">
        <w:rPr>
          <w:rFonts w:ascii="Cambria" w:hAnsi="Cambria" w:cs="Tahoma-Bold"/>
          <w:bCs/>
          <w:sz w:val="28"/>
          <w:szCs w:val="28"/>
        </w:rPr>
        <w:t>da</w:t>
      </w:r>
      <w:r w:rsidR="00A85D9D" w:rsidRPr="00DA5F1F">
        <w:rPr>
          <w:rFonts w:ascii="Cambria" w:hAnsi="Cambria" w:cs="Tahoma-Bold"/>
          <w:bCs/>
          <w:sz w:val="28"/>
          <w:szCs w:val="28"/>
        </w:rPr>
        <w:t xml:space="preserve"> disponerse de la vida del embrión humano</w:t>
      </w:r>
      <w:r w:rsidR="00352390" w:rsidRPr="00DA5F1F">
        <w:rPr>
          <w:rFonts w:ascii="Cambria" w:hAnsi="Cambria" w:cs="Tahoma-Bold"/>
          <w:bCs/>
          <w:sz w:val="28"/>
          <w:szCs w:val="28"/>
        </w:rPr>
        <w:t xml:space="preserve">. </w:t>
      </w:r>
      <w:r w:rsidR="004D0552" w:rsidRPr="00DA5F1F">
        <w:rPr>
          <w:rFonts w:ascii="Cambria" w:hAnsi="Cambria" w:cs="Tahoma-Bold"/>
          <w:bCs/>
          <w:sz w:val="28"/>
          <w:szCs w:val="28"/>
        </w:rPr>
        <w:t>La sentencia sobre la despenalización parcial del aborto</w:t>
      </w:r>
      <w:r w:rsidR="00C517D4" w:rsidRPr="00DA5F1F">
        <w:rPr>
          <w:rFonts w:ascii="Cambria" w:hAnsi="Cambria" w:cs="Tahoma-Bold"/>
          <w:bCs/>
          <w:sz w:val="28"/>
          <w:szCs w:val="28"/>
        </w:rPr>
        <w:t xml:space="preserve"> ha sido desarrollada por otras decisiones de la Corte Constitucional en sede de tutela</w:t>
      </w:r>
      <w:r w:rsidR="003660F2">
        <w:rPr>
          <w:rFonts w:ascii="Cambria" w:hAnsi="Cambria" w:cs="Tahoma-Bold"/>
          <w:bCs/>
          <w:sz w:val="28"/>
          <w:szCs w:val="28"/>
        </w:rPr>
        <w:t>,</w:t>
      </w:r>
      <w:r w:rsidR="00C517D4" w:rsidRPr="00DA5F1F">
        <w:rPr>
          <w:rFonts w:ascii="Cambria" w:hAnsi="Cambria" w:cs="Tahoma-Bold"/>
          <w:bCs/>
          <w:sz w:val="28"/>
          <w:szCs w:val="28"/>
        </w:rPr>
        <w:t xml:space="preserve"> en las que se ha defendido la tesis de que el aborto no sólo es un derec</w:t>
      </w:r>
      <w:r w:rsidR="00A85D9D" w:rsidRPr="00DA5F1F">
        <w:rPr>
          <w:rFonts w:ascii="Cambria" w:hAnsi="Cambria" w:cs="Tahoma-Bold"/>
          <w:bCs/>
          <w:sz w:val="28"/>
          <w:szCs w:val="28"/>
        </w:rPr>
        <w:t xml:space="preserve">ho, sino un derecho fundamental (Sentencia T-388 de 2009, Sentencia T-585 de 2010). </w:t>
      </w:r>
      <w:r w:rsidR="00C517D4" w:rsidRPr="00DA5F1F">
        <w:rPr>
          <w:rFonts w:ascii="Cambria" w:hAnsi="Cambria" w:cs="Tahoma-Bold"/>
          <w:bCs/>
          <w:sz w:val="28"/>
          <w:szCs w:val="28"/>
        </w:rPr>
        <w:t xml:space="preserve"> </w:t>
      </w:r>
    </w:p>
    <w:p w14:paraId="4D7A75A3" w14:textId="77777777" w:rsidR="00C517D4" w:rsidRPr="00DA5F1F" w:rsidRDefault="00C517D4" w:rsidP="00A85D9D">
      <w:pPr>
        <w:spacing w:after="0" w:line="360" w:lineRule="auto"/>
        <w:ind w:firstLine="708"/>
        <w:jc w:val="both"/>
        <w:rPr>
          <w:rFonts w:ascii="Cambria" w:hAnsi="Cambria" w:cs="Tahoma-Bold"/>
          <w:bCs/>
          <w:sz w:val="28"/>
          <w:szCs w:val="28"/>
        </w:rPr>
      </w:pPr>
    </w:p>
    <w:p w14:paraId="761794F7" w14:textId="5F46781B" w:rsidR="00C517D4" w:rsidRPr="00DA5F1F" w:rsidRDefault="004D0552" w:rsidP="00A85D9D">
      <w:pPr>
        <w:spacing w:after="0" w:line="360" w:lineRule="auto"/>
        <w:ind w:firstLine="708"/>
        <w:jc w:val="both"/>
        <w:rPr>
          <w:rFonts w:ascii="Cambria" w:hAnsi="Cambria" w:cs="Tahoma-Bold"/>
          <w:bCs/>
          <w:sz w:val="28"/>
          <w:szCs w:val="28"/>
        </w:rPr>
      </w:pPr>
      <w:r w:rsidRPr="00DA5F1F">
        <w:rPr>
          <w:rFonts w:ascii="Cambria" w:hAnsi="Cambria" w:cs="Tahoma-Bold"/>
          <w:bCs/>
          <w:sz w:val="28"/>
          <w:szCs w:val="28"/>
        </w:rPr>
        <w:t>En las decisiones</w:t>
      </w:r>
      <w:r w:rsidR="00C517D4" w:rsidRPr="00DA5F1F">
        <w:rPr>
          <w:rFonts w:ascii="Cambria" w:hAnsi="Cambria" w:cs="Tahoma-Bold"/>
          <w:bCs/>
          <w:sz w:val="28"/>
          <w:szCs w:val="28"/>
        </w:rPr>
        <w:t xml:space="preserve"> de la Corte Constitucional </w:t>
      </w:r>
      <w:r w:rsidR="005E06DC" w:rsidRPr="00DA5F1F">
        <w:rPr>
          <w:rFonts w:ascii="Cambria" w:hAnsi="Cambria" w:cs="Tahoma-Bold"/>
          <w:bCs/>
          <w:sz w:val="28"/>
          <w:szCs w:val="28"/>
        </w:rPr>
        <w:t xml:space="preserve">sobre el aborto y la eutanasia </w:t>
      </w:r>
      <w:r w:rsidR="005E06DC" w:rsidRPr="00DA5F1F">
        <w:rPr>
          <w:rFonts w:ascii="Cambria" w:hAnsi="Cambria" w:cs="Tahoma-Bold"/>
          <w:bCs/>
          <w:sz w:val="28"/>
          <w:szCs w:val="28"/>
        </w:rPr>
        <w:sym w:font="Symbol" w:char="F02D"/>
      </w:r>
      <w:r w:rsidR="00C517D4" w:rsidRPr="00DA5F1F">
        <w:rPr>
          <w:rFonts w:ascii="Cambria" w:hAnsi="Cambria" w:cs="Tahoma-Bold"/>
          <w:bCs/>
          <w:sz w:val="28"/>
          <w:szCs w:val="28"/>
        </w:rPr>
        <w:t>lo digo con el respeto debido a los Órganos del Estado Colombiano</w:t>
      </w:r>
      <w:r w:rsidR="005E06DC" w:rsidRPr="00DA5F1F">
        <w:rPr>
          <w:rFonts w:ascii="Cambria" w:hAnsi="Cambria" w:cs="Tahoma-Bold"/>
          <w:bCs/>
          <w:sz w:val="28"/>
          <w:szCs w:val="28"/>
        </w:rPr>
        <w:sym w:font="Symbol" w:char="F02D"/>
      </w:r>
      <w:r w:rsidR="00C517D4" w:rsidRPr="00DA5F1F">
        <w:rPr>
          <w:rFonts w:ascii="Cambria" w:hAnsi="Cambria" w:cs="Tahoma-Bold"/>
          <w:bCs/>
          <w:sz w:val="28"/>
          <w:szCs w:val="28"/>
        </w:rPr>
        <w:t xml:space="preserve">, la idea que subyace no es la aceptación de la vida como realidad objetiva, que debe ser defendida y promovida </w:t>
      </w:r>
      <w:r w:rsidR="005602B1" w:rsidRPr="00DA5F1F">
        <w:rPr>
          <w:rFonts w:ascii="Cambria" w:hAnsi="Cambria" w:cs="Tahoma-Bold"/>
          <w:bCs/>
          <w:sz w:val="28"/>
          <w:szCs w:val="28"/>
        </w:rPr>
        <w:t xml:space="preserve">como derecho fundamental inalienable </w:t>
      </w:r>
      <w:r w:rsidR="00C517D4" w:rsidRPr="00DA5F1F">
        <w:rPr>
          <w:rFonts w:ascii="Cambria" w:hAnsi="Cambria" w:cs="Tahoma-Bold"/>
          <w:bCs/>
          <w:sz w:val="28"/>
          <w:szCs w:val="28"/>
        </w:rPr>
        <w:t xml:space="preserve">en todas las etapas de la vida, también en la naciente y terminal, sino la libertad para disponer de la vida ajena y de la vida propia. Ese derecho libertario ha dado paso </w:t>
      </w:r>
      <w:r w:rsidR="003660F2">
        <w:rPr>
          <w:rFonts w:ascii="Cambria" w:hAnsi="Cambria" w:cs="Tahoma-Bold"/>
          <w:bCs/>
          <w:sz w:val="28"/>
          <w:szCs w:val="28"/>
        </w:rPr>
        <w:t xml:space="preserve">del </w:t>
      </w:r>
      <w:r w:rsidR="00C517D4" w:rsidRPr="00DA5F1F">
        <w:rPr>
          <w:rFonts w:ascii="Cambria" w:hAnsi="Cambria" w:cs="Tahoma-Bold"/>
          <w:bCs/>
          <w:sz w:val="28"/>
          <w:szCs w:val="28"/>
        </w:rPr>
        <w:t xml:space="preserve">derecho al deseo. Así, cuando una mujer </w:t>
      </w:r>
      <w:r w:rsidR="00C517D4" w:rsidRPr="00DA5F1F">
        <w:rPr>
          <w:rFonts w:ascii="Cambria" w:hAnsi="Cambria" w:cs="Tahoma-Bold"/>
          <w:bCs/>
          <w:i/>
          <w:sz w:val="28"/>
          <w:szCs w:val="28"/>
        </w:rPr>
        <w:t xml:space="preserve">desea </w:t>
      </w:r>
      <w:r w:rsidR="00C517D4" w:rsidRPr="00DA5F1F">
        <w:rPr>
          <w:rFonts w:ascii="Cambria" w:hAnsi="Cambria" w:cs="Tahoma-Bold"/>
          <w:bCs/>
          <w:sz w:val="28"/>
          <w:szCs w:val="28"/>
        </w:rPr>
        <w:t>practicarse un aborto en los supuestos despenalizados</w:t>
      </w:r>
      <w:r w:rsidR="003660F2">
        <w:rPr>
          <w:rFonts w:ascii="Cambria" w:hAnsi="Cambria" w:cs="Tahoma-Bold"/>
          <w:bCs/>
          <w:sz w:val="28"/>
          <w:szCs w:val="28"/>
        </w:rPr>
        <w:t>,</w:t>
      </w:r>
      <w:r w:rsidR="00C517D4" w:rsidRPr="00DA5F1F">
        <w:rPr>
          <w:rFonts w:ascii="Cambria" w:hAnsi="Cambria" w:cs="Tahoma-Bold"/>
          <w:bCs/>
          <w:sz w:val="28"/>
          <w:szCs w:val="28"/>
        </w:rPr>
        <w:t xml:space="preserve"> tiene “el derecho fundamental” a exigir que otro se lo practique</w:t>
      </w:r>
      <w:r w:rsidR="003660F2">
        <w:rPr>
          <w:rFonts w:ascii="Cambria" w:hAnsi="Cambria" w:cs="Tahoma-Bold"/>
          <w:bCs/>
          <w:sz w:val="28"/>
          <w:szCs w:val="28"/>
        </w:rPr>
        <w:t>,</w:t>
      </w:r>
      <w:r w:rsidR="00C517D4" w:rsidRPr="00DA5F1F">
        <w:rPr>
          <w:rFonts w:ascii="Cambria" w:hAnsi="Cambria" w:cs="Tahoma-Bold"/>
          <w:bCs/>
          <w:sz w:val="28"/>
          <w:szCs w:val="28"/>
        </w:rPr>
        <w:t xml:space="preserve"> </w:t>
      </w:r>
      <w:r w:rsidR="005602B1" w:rsidRPr="00DA5F1F">
        <w:rPr>
          <w:rFonts w:ascii="Cambria" w:hAnsi="Cambria" w:cs="Tahoma-Bold"/>
          <w:bCs/>
          <w:sz w:val="28"/>
          <w:szCs w:val="28"/>
        </w:rPr>
        <w:t xml:space="preserve">y cuando una persona desea que se le practique el homicidio </w:t>
      </w:r>
      <w:proofErr w:type="spellStart"/>
      <w:r w:rsidR="005602B1" w:rsidRPr="00DA5F1F">
        <w:rPr>
          <w:rFonts w:ascii="Cambria" w:hAnsi="Cambria" w:cs="Tahoma-Bold"/>
          <w:bCs/>
          <w:sz w:val="28"/>
          <w:szCs w:val="28"/>
        </w:rPr>
        <w:t>pietístico</w:t>
      </w:r>
      <w:proofErr w:type="spellEnd"/>
      <w:r w:rsidR="003660F2">
        <w:rPr>
          <w:rFonts w:ascii="Cambria" w:hAnsi="Cambria" w:cs="Tahoma-Bold"/>
          <w:bCs/>
          <w:sz w:val="28"/>
          <w:szCs w:val="28"/>
        </w:rPr>
        <w:t>,</w:t>
      </w:r>
      <w:r w:rsidR="005602B1" w:rsidRPr="00DA5F1F">
        <w:rPr>
          <w:rFonts w:ascii="Cambria" w:hAnsi="Cambria" w:cs="Tahoma-Bold"/>
          <w:bCs/>
          <w:sz w:val="28"/>
          <w:szCs w:val="28"/>
        </w:rPr>
        <w:t xml:space="preserve"> esta</w:t>
      </w:r>
      <w:r w:rsidR="005E06DC" w:rsidRPr="00DA5F1F">
        <w:rPr>
          <w:rFonts w:ascii="Cambria" w:hAnsi="Cambria" w:cs="Tahoma-Bold"/>
          <w:bCs/>
          <w:sz w:val="28"/>
          <w:szCs w:val="28"/>
        </w:rPr>
        <w:t>s</w:t>
      </w:r>
      <w:r w:rsidR="005602B1" w:rsidRPr="00DA5F1F">
        <w:rPr>
          <w:rFonts w:ascii="Cambria" w:hAnsi="Cambria" w:cs="Tahoma-Bold"/>
          <w:bCs/>
          <w:sz w:val="28"/>
          <w:szCs w:val="28"/>
        </w:rPr>
        <w:t xml:space="preserve"> conducta</w:t>
      </w:r>
      <w:r w:rsidR="005E06DC" w:rsidRPr="00DA5F1F">
        <w:rPr>
          <w:rFonts w:ascii="Cambria" w:hAnsi="Cambria" w:cs="Tahoma-Bold"/>
          <w:bCs/>
          <w:sz w:val="28"/>
          <w:szCs w:val="28"/>
        </w:rPr>
        <w:t>s</w:t>
      </w:r>
      <w:r w:rsidR="005602B1" w:rsidRPr="00DA5F1F">
        <w:rPr>
          <w:rFonts w:ascii="Cambria" w:hAnsi="Cambria" w:cs="Tahoma-Bold"/>
          <w:bCs/>
          <w:sz w:val="28"/>
          <w:szCs w:val="28"/>
        </w:rPr>
        <w:t xml:space="preserve"> no constituye</w:t>
      </w:r>
      <w:r w:rsidR="005E06DC" w:rsidRPr="00DA5F1F">
        <w:rPr>
          <w:rFonts w:ascii="Cambria" w:hAnsi="Cambria" w:cs="Tahoma-Bold"/>
          <w:bCs/>
          <w:sz w:val="28"/>
          <w:szCs w:val="28"/>
        </w:rPr>
        <w:t>n</w:t>
      </w:r>
      <w:r w:rsidR="005602B1" w:rsidRPr="00DA5F1F">
        <w:rPr>
          <w:rFonts w:ascii="Cambria" w:hAnsi="Cambria" w:cs="Tahoma-Bold"/>
          <w:bCs/>
          <w:sz w:val="28"/>
          <w:szCs w:val="28"/>
        </w:rPr>
        <w:t xml:space="preserve"> delito</w:t>
      </w:r>
      <w:r w:rsidR="005E06DC" w:rsidRPr="00DA5F1F">
        <w:rPr>
          <w:rFonts w:ascii="Cambria" w:hAnsi="Cambria" w:cs="Tahoma-Bold"/>
          <w:bCs/>
          <w:sz w:val="28"/>
          <w:szCs w:val="28"/>
        </w:rPr>
        <w:t>s</w:t>
      </w:r>
      <w:r w:rsidR="005602B1" w:rsidRPr="00DA5F1F">
        <w:rPr>
          <w:rFonts w:ascii="Cambria" w:hAnsi="Cambria" w:cs="Tahoma-Bold"/>
          <w:bCs/>
          <w:sz w:val="28"/>
          <w:szCs w:val="28"/>
        </w:rPr>
        <w:t xml:space="preserve"> porque la Corte </w:t>
      </w:r>
      <w:r w:rsidRPr="00DA5F1F">
        <w:rPr>
          <w:rFonts w:ascii="Cambria" w:hAnsi="Cambria" w:cs="Tahoma-Bold"/>
          <w:bCs/>
          <w:sz w:val="28"/>
          <w:szCs w:val="28"/>
        </w:rPr>
        <w:t xml:space="preserve">en uno y otro caso </w:t>
      </w:r>
      <w:r w:rsidR="005602B1" w:rsidRPr="00DA5F1F">
        <w:rPr>
          <w:rFonts w:ascii="Cambria" w:hAnsi="Cambria" w:cs="Tahoma-Bold"/>
          <w:bCs/>
          <w:sz w:val="28"/>
          <w:szCs w:val="28"/>
        </w:rPr>
        <w:t xml:space="preserve">así lo ha decidido. </w:t>
      </w:r>
    </w:p>
    <w:p w14:paraId="6ABFDB22" w14:textId="77777777" w:rsidR="00352390" w:rsidRPr="00DA5F1F" w:rsidRDefault="00352390" w:rsidP="00A85D9D">
      <w:pPr>
        <w:spacing w:after="0" w:line="360" w:lineRule="auto"/>
        <w:ind w:firstLine="708"/>
        <w:jc w:val="both"/>
        <w:rPr>
          <w:rFonts w:eastAsia="Times New Roman" w:cs="Arial"/>
          <w:sz w:val="28"/>
          <w:szCs w:val="28"/>
          <w:lang w:eastAsia="es-CO"/>
        </w:rPr>
      </w:pPr>
    </w:p>
    <w:p w14:paraId="48EE7356" w14:textId="640263CC" w:rsidR="00C517D4" w:rsidRPr="00DA5F1F" w:rsidRDefault="005602B1" w:rsidP="00A85D9D">
      <w:pPr>
        <w:spacing w:after="0" w:line="360" w:lineRule="auto"/>
        <w:ind w:right="119" w:firstLine="708"/>
        <w:jc w:val="both"/>
        <w:rPr>
          <w:rFonts w:ascii="Cambria" w:hAnsi="Cambria"/>
          <w:sz w:val="28"/>
          <w:szCs w:val="28"/>
        </w:rPr>
      </w:pPr>
      <w:r w:rsidRPr="00DA5F1F">
        <w:rPr>
          <w:rFonts w:ascii="Cambria" w:hAnsi="Cambria"/>
          <w:sz w:val="28"/>
          <w:szCs w:val="28"/>
        </w:rPr>
        <w:lastRenderedPageBreak/>
        <w:t>Debo advertir</w:t>
      </w:r>
      <w:r w:rsidR="00C517D4" w:rsidRPr="00DA5F1F">
        <w:rPr>
          <w:rFonts w:ascii="Cambria" w:hAnsi="Cambria"/>
          <w:sz w:val="28"/>
          <w:szCs w:val="28"/>
        </w:rPr>
        <w:t>, además, que por más romántic</w:t>
      </w:r>
      <w:r w:rsidR="003660F2">
        <w:rPr>
          <w:rFonts w:ascii="Cambria" w:hAnsi="Cambria"/>
          <w:sz w:val="28"/>
          <w:szCs w:val="28"/>
        </w:rPr>
        <w:t>a</w:t>
      </w:r>
      <w:r w:rsidR="00C517D4" w:rsidRPr="00DA5F1F">
        <w:rPr>
          <w:rFonts w:ascii="Cambria" w:hAnsi="Cambria"/>
          <w:sz w:val="28"/>
          <w:szCs w:val="28"/>
        </w:rPr>
        <w:t xml:space="preserve"> y</w:t>
      </w:r>
      <w:r w:rsidR="003660F2">
        <w:rPr>
          <w:rFonts w:ascii="Cambria" w:hAnsi="Cambria"/>
          <w:sz w:val="28"/>
          <w:szCs w:val="28"/>
        </w:rPr>
        <w:t xml:space="preserve"> libertaria</w:t>
      </w:r>
      <w:r w:rsidR="00C517D4" w:rsidRPr="00DA5F1F">
        <w:rPr>
          <w:rFonts w:ascii="Cambria" w:hAnsi="Cambria"/>
          <w:sz w:val="28"/>
          <w:szCs w:val="28"/>
        </w:rPr>
        <w:t xml:space="preserve"> que suene la tesis de que el deseo es la fuente del derecho, muy </w:t>
      </w:r>
      <w:r w:rsidR="000E653A">
        <w:rPr>
          <w:rFonts w:ascii="Cambria" w:hAnsi="Cambria"/>
          <w:sz w:val="28"/>
          <w:szCs w:val="28"/>
        </w:rPr>
        <w:t xml:space="preserve">fácilmente </w:t>
      </w:r>
      <w:r w:rsidR="00C517D4" w:rsidRPr="00DA5F1F">
        <w:rPr>
          <w:rFonts w:ascii="Cambria" w:hAnsi="Cambria"/>
          <w:sz w:val="28"/>
          <w:szCs w:val="28"/>
        </w:rPr>
        <w:t xml:space="preserve">sólo se volverán derechos los deseos de los más fuertes, </w:t>
      </w:r>
      <w:r w:rsidR="004D0552" w:rsidRPr="00DA5F1F">
        <w:rPr>
          <w:rFonts w:ascii="Cambria" w:hAnsi="Cambria"/>
          <w:sz w:val="28"/>
          <w:szCs w:val="28"/>
        </w:rPr>
        <w:t xml:space="preserve">de </w:t>
      </w:r>
      <w:r w:rsidR="00C517D4" w:rsidRPr="00DA5F1F">
        <w:rPr>
          <w:rFonts w:ascii="Cambria" w:hAnsi="Cambria"/>
          <w:sz w:val="28"/>
          <w:szCs w:val="28"/>
        </w:rPr>
        <w:t xml:space="preserve">los más ricos y </w:t>
      </w:r>
      <w:r w:rsidR="004D0552" w:rsidRPr="00DA5F1F">
        <w:rPr>
          <w:rFonts w:ascii="Cambria" w:hAnsi="Cambria"/>
          <w:sz w:val="28"/>
          <w:szCs w:val="28"/>
        </w:rPr>
        <w:t xml:space="preserve">de </w:t>
      </w:r>
      <w:r w:rsidR="00C517D4" w:rsidRPr="00DA5F1F">
        <w:rPr>
          <w:rFonts w:ascii="Cambria" w:hAnsi="Cambria"/>
          <w:sz w:val="28"/>
          <w:szCs w:val="28"/>
        </w:rPr>
        <w:t>los más poderosos, y no los derechos d</w:t>
      </w:r>
      <w:r w:rsidR="003660F2">
        <w:rPr>
          <w:rFonts w:ascii="Cambria" w:hAnsi="Cambria"/>
          <w:sz w:val="28"/>
          <w:szCs w:val="28"/>
        </w:rPr>
        <w:t>e los más débiles y necesitados.</w:t>
      </w:r>
      <w:r w:rsidR="00C517D4" w:rsidRPr="00DA5F1F">
        <w:rPr>
          <w:rFonts w:ascii="Cambria" w:hAnsi="Cambria"/>
          <w:sz w:val="28"/>
          <w:szCs w:val="28"/>
        </w:rPr>
        <w:t xml:space="preserve"> </w:t>
      </w:r>
      <w:r w:rsidR="00342B56">
        <w:rPr>
          <w:rFonts w:ascii="Cambria" w:hAnsi="Cambria"/>
          <w:sz w:val="28"/>
          <w:szCs w:val="28"/>
        </w:rPr>
        <w:t>N</w:t>
      </w:r>
      <w:r w:rsidR="00C517D4" w:rsidRPr="00DA5F1F">
        <w:rPr>
          <w:rFonts w:ascii="Cambria" w:hAnsi="Cambria"/>
          <w:sz w:val="28"/>
          <w:szCs w:val="28"/>
        </w:rPr>
        <w:t>o los derechos de las mujeres cabeza de familia ni los de las mujeres discapacitadas ni de la</w:t>
      </w:r>
      <w:r w:rsidR="00DA5F1F" w:rsidRPr="00DA5F1F">
        <w:rPr>
          <w:rFonts w:ascii="Cambria" w:hAnsi="Cambria"/>
          <w:sz w:val="28"/>
          <w:szCs w:val="28"/>
        </w:rPr>
        <w:t>s</w:t>
      </w:r>
      <w:r w:rsidR="00C517D4" w:rsidRPr="00DA5F1F">
        <w:rPr>
          <w:rFonts w:ascii="Cambria" w:hAnsi="Cambria"/>
          <w:sz w:val="28"/>
          <w:szCs w:val="28"/>
        </w:rPr>
        <w:t xml:space="preserve"> mujeres pobres, y, mucho menos, de los niños o las niñas que no pueden expresar sus deseos ni </w:t>
      </w:r>
      <w:r w:rsidR="00342B56">
        <w:rPr>
          <w:rFonts w:ascii="Cambria" w:hAnsi="Cambria"/>
          <w:sz w:val="28"/>
          <w:szCs w:val="28"/>
        </w:rPr>
        <w:t xml:space="preserve">siquiera </w:t>
      </w:r>
      <w:r w:rsidR="00C517D4" w:rsidRPr="00DA5F1F">
        <w:rPr>
          <w:rFonts w:ascii="Cambria" w:hAnsi="Cambria"/>
          <w:sz w:val="28"/>
          <w:szCs w:val="28"/>
        </w:rPr>
        <w:t>tienen la fuerza para imponérselos a los otros como, sin lugar a dudas, es el caso de los ni</w:t>
      </w:r>
      <w:r w:rsidR="004D0552" w:rsidRPr="00DA5F1F">
        <w:rPr>
          <w:rFonts w:ascii="Cambria" w:hAnsi="Cambria"/>
          <w:sz w:val="28"/>
          <w:szCs w:val="28"/>
        </w:rPr>
        <w:t xml:space="preserve">ños </w:t>
      </w:r>
      <w:r w:rsidRPr="00DA5F1F">
        <w:rPr>
          <w:rFonts w:ascii="Cambria" w:hAnsi="Cambria"/>
          <w:sz w:val="28"/>
          <w:szCs w:val="28"/>
        </w:rPr>
        <w:t xml:space="preserve">por nacer y de las personas que padecen una enfermedad terminal. </w:t>
      </w:r>
    </w:p>
    <w:p w14:paraId="76FEEDA4" w14:textId="77777777" w:rsidR="00352390" w:rsidRPr="00DA5F1F" w:rsidRDefault="00352390" w:rsidP="00A85D9D">
      <w:pPr>
        <w:spacing w:after="0" w:line="360" w:lineRule="auto"/>
        <w:jc w:val="both"/>
        <w:rPr>
          <w:rFonts w:cs="Arial"/>
          <w:sz w:val="28"/>
          <w:szCs w:val="28"/>
        </w:rPr>
      </w:pPr>
    </w:p>
    <w:p w14:paraId="65AF5AA2" w14:textId="39AA824E" w:rsidR="00B422B3" w:rsidRPr="00DA5F1F" w:rsidRDefault="00040FFC" w:rsidP="00A85D9D">
      <w:pPr>
        <w:spacing w:line="360" w:lineRule="auto"/>
        <w:ind w:firstLine="708"/>
        <w:jc w:val="both"/>
        <w:rPr>
          <w:sz w:val="28"/>
          <w:szCs w:val="28"/>
        </w:rPr>
      </w:pPr>
      <w:r w:rsidRPr="00DA5F1F">
        <w:rPr>
          <w:sz w:val="28"/>
          <w:szCs w:val="28"/>
        </w:rPr>
        <w:t xml:space="preserve">De los ejemplos que he apenas enumerado se puede concluir que </w:t>
      </w:r>
      <w:r w:rsidR="00EB6F5E" w:rsidRPr="00DA5F1F">
        <w:rPr>
          <w:sz w:val="28"/>
          <w:szCs w:val="28"/>
        </w:rPr>
        <w:t>e</w:t>
      </w:r>
      <w:r w:rsidR="00B422B3" w:rsidRPr="00DA5F1F">
        <w:rPr>
          <w:sz w:val="28"/>
          <w:szCs w:val="28"/>
        </w:rPr>
        <w:t>l derecho a elegir ha abierto la caja de Pandora: el ejercicio arbitrario de la libertad ha hecho proliferar derechos en todas las direcciones y ha reivindicado tantos derechos como opciones</w:t>
      </w:r>
      <w:r w:rsidR="00C807B7" w:rsidRPr="00DA5F1F">
        <w:rPr>
          <w:sz w:val="28"/>
          <w:szCs w:val="28"/>
        </w:rPr>
        <w:t>. P</w:t>
      </w:r>
      <w:r w:rsidR="00B422B3" w:rsidRPr="00DA5F1F">
        <w:rPr>
          <w:sz w:val="28"/>
          <w:szCs w:val="28"/>
        </w:rPr>
        <w:t xml:space="preserve">or eso se habla del derecho a no nacer, </w:t>
      </w:r>
      <w:r w:rsidR="00342B56">
        <w:rPr>
          <w:sz w:val="28"/>
          <w:szCs w:val="28"/>
        </w:rPr>
        <w:t>d</w:t>
      </w:r>
      <w:r w:rsidR="00B422B3" w:rsidRPr="00DA5F1F">
        <w:rPr>
          <w:sz w:val="28"/>
          <w:szCs w:val="28"/>
        </w:rPr>
        <w:t xml:space="preserve">el derecho al niño deseado (procreación asistida), </w:t>
      </w:r>
      <w:r w:rsidR="00342B56">
        <w:rPr>
          <w:sz w:val="28"/>
          <w:szCs w:val="28"/>
        </w:rPr>
        <w:t>d</w:t>
      </w:r>
      <w:r w:rsidR="00B422B3" w:rsidRPr="00DA5F1F">
        <w:rPr>
          <w:sz w:val="28"/>
          <w:szCs w:val="28"/>
        </w:rPr>
        <w:t xml:space="preserve">el derecho a interrumpir el embarazo (aborto), </w:t>
      </w:r>
      <w:r w:rsidR="00342B56">
        <w:rPr>
          <w:sz w:val="28"/>
          <w:szCs w:val="28"/>
        </w:rPr>
        <w:t>d</w:t>
      </w:r>
      <w:r w:rsidR="00B422B3" w:rsidRPr="00DA5F1F">
        <w:rPr>
          <w:sz w:val="28"/>
          <w:szCs w:val="28"/>
        </w:rPr>
        <w:t xml:space="preserve">el derecho a sentirse bien y </w:t>
      </w:r>
      <w:r w:rsidR="00342B56">
        <w:rPr>
          <w:sz w:val="28"/>
          <w:szCs w:val="28"/>
        </w:rPr>
        <w:t>d</w:t>
      </w:r>
      <w:r w:rsidR="00B422B3" w:rsidRPr="00DA5F1F">
        <w:rPr>
          <w:sz w:val="28"/>
          <w:szCs w:val="28"/>
        </w:rPr>
        <w:t>el derecho a morir o a elegir la forma de muerte</w:t>
      </w:r>
      <w:r w:rsidR="004D0552" w:rsidRPr="00DA5F1F">
        <w:rPr>
          <w:sz w:val="28"/>
          <w:szCs w:val="28"/>
        </w:rPr>
        <w:t xml:space="preserve"> (eutanasia)</w:t>
      </w:r>
      <w:r w:rsidR="00B422B3" w:rsidRPr="00DA5F1F">
        <w:rPr>
          <w:sz w:val="28"/>
          <w:szCs w:val="28"/>
        </w:rPr>
        <w:t xml:space="preserve">. En definitiva, el derecho a elegir se ha erigido en los tiempos que corren </w:t>
      </w:r>
      <w:r w:rsidR="00342B56">
        <w:rPr>
          <w:sz w:val="28"/>
          <w:szCs w:val="28"/>
        </w:rPr>
        <w:t>en</w:t>
      </w:r>
      <w:r w:rsidR="00B422B3" w:rsidRPr="00DA5F1F">
        <w:rPr>
          <w:sz w:val="28"/>
          <w:szCs w:val="28"/>
        </w:rPr>
        <w:t xml:space="preserve"> la norma de las normas por encima de todo principio trascendente. </w:t>
      </w:r>
    </w:p>
    <w:p w14:paraId="1334D4A4" w14:textId="77777777" w:rsidR="003B287F" w:rsidRPr="004D1FA0" w:rsidRDefault="003B287F" w:rsidP="00A85D9D">
      <w:pPr>
        <w:spacing w:line="360" w:lineRule="auto"/>
        <w:ind w:firstLine="708"/>
        <w:jc w:val="both"/>
        <w:rPr>
          <w:sz w:val="28"/>
          <w:szCs w:val="28"/>
        </w:rPr>
      </w:pPr>
    </w:p>
    <w:p w14:paraId="6CCE5E9C" w14:textId="77777777" w:rsidR="00EB6F5E" w:rsidRPr="004D1FA0" w:rsidRDefault="00040FFC" w:rsidP="00A85D9D">
      <w:pPr>
        <w:spacing w:line="360" w:lineRule="auto"/>
        <w:ind w:firstLine="708"/>
        <w:jc w:val="both"/>
        <w:rPr>
          <w:sz w:val="28"/>
          <w:szCs w:val="28"/>
        </w:rPr>
      </w:pPr>
      <w:r w:rsidRPr="004D1FA0">
        <w:rPr>
          <w:sz w:val="28"/>
          <w:szCs w:val="28"/>
        </w:rPr>
        <w:t xml:space="preserve">10. </w:t>
      </w:r>
      <w:r w:rsidR="0055495B" w:rsidRPr="004D1FA0">
        <w:rPr>
          <w:sz w:val="28"/>
          <w:szCs w:val="28"/>
        </w:rPr>
        <w:t>Si todo es cuestión de opciones</w:t>
      </w:r>
      <w:r w:rsidR="00B422B3" w:rsidRPr="004D1FA0">
        <w:rPr>
          <w:sz w:val="28"/>
          <w:szCs w:val="28"/>
        </w:rPr>
        <w:t>,</w:t>
      </w:r>
      <w:r w:rsidR="0055495B" w:rsidRPr="004D1FA0">
        <w:rPr>
          <w:sz w:val="28"/>
          <w:szCs w:val="28"/>
        </w:rPr>
        <w:t xml:space="preserve"> se impone la tolerancia como virtud cardinal de </w:t>
      </w:r>
      <w:r w:rsidR="00EB6F5E" w:rsidRPr="004D1FA0">
        <w:rPr>
          <w:sz w:val="28"/>
          <w:szCs w:val="28"/>
        </w:rPr>
        <w:t xml:space="preserve">la </w:t>
      </w:r>
      <w:r w:rsidR="0055495B" w:rsidRPr="004D1FA0">
        <w:rPr>
          <w:sz w:val="28"/>
          <w:szCs w:val="28"/>
        </w:rPr>
        <w:t>nueva ética</w:t>
      </w:r>
      <w:r w:rsidR="00EB6F5E" w:rsidRPr="004D1FA0">
        <w:rPr>
          <w:sz w:val="28"/>
          <w:szCs w:val="28"/>
        </w:rPr>
        <w:t xml:space="preserve"> del “ateísmo libertino”</w:t>
      </w:r>
      <w:r w:rsidR="00426319" w:rsidRPr="004D1FA0">
        <w:rPr>
          <w:sz w:val="28"/>
          <w:szCs w:val="28"/>
        </w:rPr>
        <w:t xml:space="preserve">. </w:t>
      </w:r>
      <w:r w:rsidR="00EB6F5E" w:rsidRPr="004D1FA0">
        <w:rPr>
          <w:sz w:val="28"/>
          <w:szCs w:val="28"/>
        </w:rPr>
        <w:t>N</w:t>
      </w:r>
      <w:r w:rsidR="0055495B" w:rsidRPr="004D1FA0">
        <w:rPr>
          <w:sz w:val="28"/>
          <w:szCs w:val="28"/>
        </w:rPr>
        <w:t>o hay realidad, ni identidad, ni verdad, ni una naturaleza humana: cada opción construye un modo de vida, cada elección es un bricolaje</w:t>
      </w:r>
      <w:r w:rsidR="00DF0848" w:rsidRPr="004D1FA0">
        <w:rPr>
          <w:sz w:val="28"/>
          <w:szCs w:val="28"/>
        </w:rPr>
        <w:t xml:space="preserve"> existencial. </w:t>
      </w:r>
    </w:p>
    <w:p w14:paraId="44106801" w14:textId="1540289A" w:rsidR="00A56913" w:rsidRPr="004D1FA0" w:rsidRDefault="00A56913" w:rsidP="00A85D9D">
      <w:pPr>
        <w:spacing w:line="360" w:lineRule="auto"/>
        <w:ind w:firstLine="708"/>
        <w:jc w:val="both"/>
        <w:rPr>
          <w:sz w:val="28"/>
          <w:szCs w:val="28"/>
        </w:rPr>
      </w:pPr>
      <w:r w:rsidRPr="004D1FA0">
        <w:rPr>
          <w:sz w:val="28"/>
          <w:szCs w:val="28"/>
        </w:rPr>
        <w:lastRenderedPageBreak/>
        <w:t>Si luego se considera que los medios de comunicación con frecuencia están en las manos de minorías</w:t>
      </w:r>
      <w:r w:rsidR="00342B56">
        <w:rPr>
          <w:sz w:val="28"/>
          <w:szCs w:val="28"/>
        </w:rPr>
        <w:t>,</w:t>
      </w:r>
      <w:r w:rsidRPr="004D1FA0">
        <w:rPr>
          <w:sz w:val="28"/>
          <w:szCs w:val="28"/>
        </w:rPr>
        <w:t xml:space="preserve"> sobre</w:t>
      </w:r>
      <w:r w:rsidR="00342B56">
        <w:rPr>
          <w:sz w:val="28"/>
          <w:szCs w:val="28"/>
        </w:rPr>
        <w:t xml:space="preserve"> </w:t>
      </w:r>
      <w:r w:rsidRPr="004D1FA0">
        <w:rPr>
          <w:sz w:val="28"/>
          <w:szCs w:val="28"/>
        </w:rPr>
        <w:t xml:space="preserve">todo </w:t>
      </w:r>
      <w:r w:rsidR="00342B56">
        <w:rPr>
          <w:sz w:val="28"/>
          <w:szCs w:val="28"/>
        </w:rPr>
        <w:t>ricas, elitistas y promotora</w:t>
      </w:r>
      <w:r w:rsidRPr="004D1FA0">
        <w:rPr>
          <w:sz w:val="28"/>
          <w:szCs w:val="28"/>
        </w:rPr>
        <w:t xml:space="preserve">s de la mentalidad arriba </w:t>
      </w:r>
      <w:r w:rsidR="00342B56">
        <w:rPr>
          <w:sz w:val="28"/>
          <w:szCs w:val="28"/>
        </w:rPr>
        <w:t xml:space="preserve">descrita, he aquí que aparece cómo tales minorías sí </w:t>
      </w:r>
      <w:proofErr w:type="gramStart"/>
      <w:r w:rsidR="00342B56">
        <w:rPr>
          <w:sz w:val="28"/>
          <w:szCs w:val="28"/>
        </w:rPr>
        <w:t xml:space="preserve">se </w:t>
      </w:r>
      <w:r w:rsidRPr="004D1FA0">
        <w:rPr>
          <w:sz w:val="28"/>
          <w:szCs w:val="28"/>
        </w:rPr>
        <w:t xml:space="preserve"> esfuerzan</w:t>
      </w:r>
      <w:proofErr w:type="gramEnd"/>
      <w:r w:rsidRPr="004D1FA0">
        <w:rPr>
          <w:sz w:val="28"/>
          <w:szCs w:val="28"/>
        </w:rPr>
        <w:t xml:space="preserve"> por hacer cambiar la mentalidad misma de las mayorías y, en todo caso, difunden una imagen de la sociedad que no corresponde a la realidad de la sociedad misma.</w:t>
      </w:r>
    </w:p>
    <w:p w14:paraId="4472C667" w14:textId="77777777" w:rsidR="003B287F" w:rsidRPr="004D1FA0" w:rsidRDefault="003B287F" w:rsidP="00A85D9D">
      <w:pPr>
        <w:spacing w:line="360" w:lineRule="auto"/>
        <w:ind w:firstLine="708"/>
        <w:jc w:val="both"/>
        <w:rPr>
          <w:rStyle w:val="Textoennegrita"/>
          <w:rFonts w:cs="Arial"/>
          <w:b w:val="0"/>
          <w:sz w:val="28"/>
          <w:szCs w:val="28"/>
          <w:shd w:val="clear" w:color="auto" w:fill="FFFFFF"/>
        </w:rPr>
      </w:pPr>
    </w:p>
    <w:p w14:paraId="023247AC" w14:textId="59625FAE" w:rsidR="00A56913" w:rsidRPr="00DA5F1F" w:rsidRDefault="00A56913" w:rsidP="00A85D9D">
      <w:pPr>
        <w:spacing w:line="360" w:lineRule="auto"/>
        <w:ind w:firstLine="708"/>
        <w:jc w:val="both"/>
        <w:rPr>
          <w:rStyle w:val="Textoennegrita"/>
          <w:rFonts w:cs="Arial"/>
          <w:b w:val="0"/>
          <w:sz w:val="28"/>
          <w:szCs w:val="28"/>
          <w:shd w:val="clear" w:color="auto" w:fill="FFFFFF"/>
        </w:rPr>
      </w:pPr>
      <w:r w:rsidRPr="004D1FA0">
        <w:rPr>
          <w:rStyle w:val="Textoennegrita"/>
          <w:rFonts w:cs="Arial"/>
          <w:b w:val="0"/>
          <w:sz w:val="28"/>
          <w:szCs w:val="28"/>
          <w:shd w:val="clear" w:color="auto" w:fill="FFFFFF"/>
        </w:rPr>
        <w:t xml:space="preserve">11. </w:t>
      </w:r>
      <w:r w:rsidRPr="00DA5F1F">
        <w:rPr>
          <w:rStyle w:val="Textoennegrita"/>
          <w:rFonts w:cs="Arial"/>
          <w:b w:val="0"/>
          <w:sz w:val="28"/>
          <w:szCs w:val="28"/>
          <w:shd w:val="clear" w:color="auto" w:fill="FFFFFF"/>
        </w:rPr>
        <w:t>Concluyendo, recuerdo todavía una intervención del Papa Benedicto XVI</w:t>
      </w:r>
      <w:r w:rsidR="00342B56">
        <w:rPr>
          <w:rStyle w:val="Textoennegrita"/>
          <w:rFonts w:cs="Arial"/>
          <w:b w:val="0"/>
          <w:sz w:val="28"/>
          <w:szCs w:val="28"/>
          <w:shd w:val="clear" w:color="auto" w:fill="FFFFFF"/>
        </w:rPr>
        <w:t>,</w:t>
      </w:r>
      <w:r w:rsidRPr="00DA5F1F">
        <w:rPr>
          <w:rStyle w:val="Textoennegrita"/>
          <w:rFonts w:cs="Arial"/>
          <w:b w:val="0"/>
          <w:sz w:val="28"/>
          <w:szCs w:val="28"/>
          <w:shd w:val="clear" w:color="auto" w:fill="FFFFFF"/>
        </w:rPr>
        <w:t xml:space="preserve"> </w:t>
      </w:r>
      <w:r w:rsidR="005E06DC" w:rsidRPr="00DA5F1F">
        <w:rPr>
          <w:rStyle w:val="Textoennegrita"/>
          <w:rFonts w:cs="Arial"/>
          <w:b w:val="0"/>
          <w:sz w:val="28"/>
          <w:szCs w:val="28"/>
          <w:shd w:val="clear" w:color="auto" w:fill="FFFFFF"/>
        </w:rPr>
        <w:t xml:space="preserve">en la que expresó que </w:t>
      </w:r>
      <w:r w:rsidRPr="00DA5F1F">
        <w:rPr>
          <w:rStyle w:val="Textoennegrita"/>
          <w:rFonts w:cs="Arial"/>
          <w:b w:val="0"/>
          <w:sz w:val="28"/>
          <w:szCs w:val="28"/>
          <w:shd w:val="clear" w:color="auto" w:fill="FFFFFF"/>
        </w:rPr>
        <w:t xml:space="preserve">el hombre </w:t>
      </w:r>
      <w:r w:rsidR="004D0552" w:rsidRPr="00DA5F1F">
        <w:rPr>
          <w:rStyle w:val="Textoennegrita"/>
          <w:rFonts w:cs="Arial"/>
          <w:b w:val="0"/>
          <w:sz w:val="28"/>
          <w:szCs w:val="28"/>
          <w:shd w:val="clear" w:color="auto" w:fill="FFFFFF"/>
        </w:rPr>
        <w:t xml:space="preserve">que </w:t>
      </w:r>
      <w:r w:rsidRPr="00DA5F1F">
        <w:rPr>
          <w:rStyle w:val="Textoennegrita"/>
          <w:rFonts w:cs="Arial"/>
          <w:b w:val="0"/>
          <w:sz w:val="28"/>
          <w:szCs w:val="28"/>
          <w:shd w:val="clear" w:color="auto" w:fill="FFFFFF"/>
        </w:rPr>
        <w:t>quiere hacerse por sí mismo y disponer siempre y exclusivamente por sí mismo de aquello que le compete</w:t>
      </w:r>
      <w:r w:rsidR="005E06DC" w:rsidRPr="00DA5F1F">
        <w:rPr>
          <w:rStyle w:val="Textoennegrita"/>
          <w:rFonts w:cs="Arial"/>
          <w:b w:val="0"/>
          <w:sz w:val="28"/>
          <w:szCs w:val="28"/>
          <w:shd w:val="clear" w:color="auto" w:fill="FFFFFF"/>
        </w:rPr>
        <w:t xml:space="preserve">, </w:t>
      </w:r>
      <w:r w:rsidRPr="00DA5F1F">
        <w:rPr>
          <w:rStyle w:val="Textoennegrita"/>
          <w:rFonts w:cs="Arial"/>
          <w:b w:val="0"/>
          <w:sz w:val="28"/>
          <w:szCs w:val="28"/>
          <w:shd w:val="clear" w:color="auto" w:fill="FFFFFF"/>
        </w:rPr>
        <w:t>vive contra la verdad.</w:t>
      </w:r>
    </w:p>
    <w:p w14:paraId="5DF43453" w14:textId="66A1D27B" w:rsidR="00A508FA" w:rsidRPr="00DA5F1F" w:rsidRDefault="00A56913" w:rsidP="00A85D9D">
      <w:pPr>
        <w:spacing w:line="360" w:lineRule="auto"/>
        <w:ind w:firstLine="708"/>
        <w:jc w:val="both"/>
        <w:rPr>
          <w:color w:val="000000"/>
          <w:sz w:val="28"/>
          <w:szCs w:val="28"/>
        </w:rPr>
      </w:pPr>
      <w:r w:rsidRPr="004D1FA0">
        <w:rPr>
          <w:rStyle w:val="Textoennegrita"/>
          <w:rFonts w:cs="Arial"/>
          <w:b w:val="0"/>
          <w:sz w:val="28"/>
          <w:szCs w:val="28"/>
          <w:shd w:val="clear" w:color="auto" w:fill="FFFFFF"/>
        </w:rPr>
        <w:t xml:space="preserve">Auguro que este Congreso, en el surco de la reflexión de Joseph Ratzinger, contribuya a discernir, más allá de las opiniones y de las corrientes de pensamiento, aquello que es justo, aquello que es conforme a la exigencia interna de la existencia humana y que </w:t>
      </w:r>
      <w:r w:rsidR="00342B56">
        <w:rPr>
          <w:rStyle w:val="Textoennegrita"/>
          <w:rFonts w:cs="Arial"/>
          <w:b w:val="0"/>
          <w:sz w:val="28"/>
          <w:szCs w:val="28"/>
          <w:shd w:val="clear" w:color="auto" w:fill="FFFFFF"/>
        </w:rPr>
        <w:t>por tanto</w:t>
      </w:r>
      <w:r w:rsidRPr="004D1FA0">
        <w:rPr>
          <w:rStyle w:val="Textoennegrita"/>
          <w:rFonts w:cs="Arial"/>
          <w:b w:val="0"/>
          <w:sz w:val="28"/>
          <w:szCs w:val="28"/>
          <w:shd w:val="clear" w:color="auto" w:fill="FFFFFF"/>
        </w:rPr>
        <w:t xml:space="preserve"> promueve la vida</w:t>
      </w:r>
      <w:r w:rsidR="003B287F" w:rsidRPr="004D1FA0">
        <w:rPr>
          <w:rStyle w:val="Refdenotaalpie"/>
          <w:rFonts w:cs="Arial"/>
          <w:bCs/>
          <w:sz w:val="28"/>
          <w:szCs w:val="28"/>
          <w:shd w:val="clear" w:color="auto" w:fill="FFFFFF"/>
        </w:rPr>
        <w:footnoteReference w:id="8"/>
      </w:r>
      <w:r w:rsidR="005E06DC">
        <w:rPr>
          <w:rStyle w:val="Textoennegrita"/>
          <w:rFonts w:cs="Arial"/>
          <w:b w:val="0"/>
          <w:sz w:val="28"/>
          <w:szCs w:val="28"/>
          <w:shd w:val="clear" w:color="auto" w:fill="FFFFFF"/>
        </w:rPr>
        <w:t>.</w:t>
      </w:r>
    </w:p>
    <w:p w14:paraId="1202934D" w14:textId="39022C21" w:rsidR="003B287F" w:rsidRPr="004D1FA0" w:rsidRDefault="00A56913" w:rsidP="00DA5F1F">
      <w:pPr>
        <w:spacing w:line="360" w:lineRule="auto"/>
        <w:ind w:firstLine="708"/>
        <w:jc w:val="both"/>
        <w:rPr>
          <w:color w:val="000000"/>
          <w:sz w:val="28"/>
          <w:szCs w:val="28"/>
          <w:lang w:val="it-IT"/>
        </w:rPr>
      </w:pPr>
      <w:r w:rsidRPr="004D1FA0">
        <w:rPr>
          <w:color w:val="000000"/>
          <w:sz w:val="28"/>
          <w:szCs w:val="28"/>
        </w:rPr>
        <w:t xml:space="preserve">En América latina la vida palpita muy fuerte, no obstante todos los desafíos que he presentado. Estoy seguro </w:t>
      </w:r>
      <w:r w:rsidR="005E06DC">
        <w:rPr>
          <w:color w:val="000000"/>
          <w:sz w:val="28"/>
          <w:szCs w:val="28"/>
        </w:rPr>
        <w:t xml:space="preserve">de que este </w:t>
      </w:r>
      <w:r w:rsidRPr="004D1FA0">
        <w:rPr>
          <w:color w:val="000000"/>
          <w:sz w:val="28"/>
          <w:szCs w:val="28"/>
        </w:rPr>
        <w:t xml:space="preserve">Congreso ayudará a descubrir este “palpitar”, a sostenerlo, a hacerlo respetar y amar. </w:t>
      </w:r>
      <w:r w:rsidR="003D28EB" w:rsidRPr="004D1FA0">
        <w:rPr>
          <w:color w:val="000000"/>
          <w:sz w:val="28"/>
          <w:szCs w:val="28"/>
        </w:rPr>
        <w:t>¡</w:t>
      </w:r>
      <w:r w:rsidRPr="004D1FA0">
        <w:rPr>
          <w:color w:val="000000"/>
          <w:sz w:val="28"/>
          <w:szCs w:val="28"/>
          <w:lang w:val="it-IT"/>
        </w:rPr>
        <w:t>Buen trabajo!</w:t>
      </w:r>
      <w:r w:rsidR="00997CE7" w:rsidRPr="004D1FA0">
        <w:rPr>
          <w:color w:val="000000"/>
          <w:sz w:val="28"/>
          <w:szCs w:val="28"/>
          <w:lang w:val="it-IT"/>
        </w:rPr>
        <w:t xml:space="preserve"> </w:t>
      </w:r>
    </w:p>
    <w:sectPr w:rsidR="003B287F" w:rsidRPr="004D1FA0" w:rsidSect="00A85D9D">
      <w:headerReference w:type="default" r:id="rId8"/>
      <w:pgSz w:w="12240" w:h="15840"/>
      <w:pgMar w:top="1701"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E2E026" w14:textId="77777777" w:rsidR="00F93047" w:rsidRDefault="00F93047" w:rsidP="004D369B">
      <w:pPr>
        <w:spacing w:after="0" w:line="240" w:lineRule="auto"/>
      </w:pPr>
      <w:r>
        <w:separator/>
      </w:r>
    </w:p>
  </w:endnote>
  <w:endnote w:type="continuationSeparator" w:id="0">
    <w:p w14:paraId="793A81D5" w14:textId="77777777" w:rsidR="00F93047" w:rsidRDefault="00F93047" w:rsidP="004D3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BookmanOldStyle">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Bold">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3F87C0" w14:textId="77777777" w:rsidR="00F93047" w:rsidRDefault="00F93047" w:rsidP="004D369B">
      <w:pPr>
        <w:spacing w:after="0" w:line="240" w:lineRule="auto"/>
      </w:pPr>
      <w:r>
        <w:separator/>
      </w:r>
    </w:p>
  </w:footnote>
  <w:footnote w:type="continuationSeparator" w:id="0">
    <w:p w14:paraId="6BB5A586" w14:textId="77777777" w:rsidR="00F93047" w:rsidRDefault="00F93047" w:rsidP="004D369B">
      <w:pPr>
        <w:spacing w:after="0" w:line="240" w:lineRule="auto"/>
      </w:pPr>
      <w:r>
        <w:continuationSeparator/>
      </w:r>
    </w:p>
  </w:footnote>
  <w:footnote w:id="1">
    <w:p w14:paraId="07E61371" w14:textId="77777777" w:rsidR="00980196" w:rsidRPr="00A85D9D" w:rsidRDefault="00980196" w:rsidP="00A85D9D">
      <w:pPr>
        <w:pStyle w:val="Textonotapie"/>
        <w:jc w:val="both"/>
      </w:pPr>
      <w:r w:rsidRPr="00A85D9D">
        <w:rPr>
          <w:rStyle w:val="Refdenotaalpie"/>
        </w:rPr>
        <w:footnoteRef/>
      </w:r>
      <w:r w:rsidRPr="00A85D9D">
        <w:t xml:space="preserve"> GP II, Discorso a los Obispos y a los Delegados del Congreso Teológico Pastoral, Rio de Janeiro, 3-10-1997.</w:t>
      </w:r>
    </w:p>
  </w:footnote>
  <w:footnote w:id="2">
    <w:p w14:paraId="7C0512D3" w14:textId="246E9466" w:rsidR="00980196" w:rsidRDefault="00980196">
      <w:pPr>
        <w:pStyle w:val="Textonotapie"/>
      </w:pPr>
      <w:r>
        <w:rPr>
          <w:rStyle w:val="Refdenotaalpie"/>
        </w:rPr>
        <w:footnoteRef/>
      </w:r>
      <w:r>
        <w:t xml:space="preserve"> Benedicto XVI, Exhortación Apostólica </w:t>
      </w:r>
      <w:proofErr w:type="spellStart"/>
      <w:r w:rsidRPr="00980196">
        <w:rPr>
          <w:i/>
        </w:rPr>
        <w:t>Sacramentum</w:t>
      </w:r>
      <w:proofErr w:type="spellEnd"/>
      <w:r w:rsidRPr="00980196">
        <w:rPr>
          <w:i/>
        </w:rPr>
        <w:t xml:space="preserve"> </w:t>
      </w:r>
      <w:proofErr w:type="spellStart"/>
      <w:r w:rsidRPr="00980196">
        <w:rPr>
          <w:i/>
        </w:rPr>
        <w:t>Caritatis</w:t>
      </w:r>
      <w:proofErr w:type="spellEnd"/>
      <w:r>
        <w:t>, 83</w:t>
      </w:r>
    </w:p>
  </w:footnote>
  <w:footnote w:id="3">
    <w:p w14:paraId="208488C8" w14:textId="77777777" w:rsidR="00980196" w:rsidRPr="00A85D9D" w:rsidRDefault="00980196" w:rsidP="00A85D9D">
      <w:pPr>
        <w:pStyle w:val="Textonotapie"/>
        <w:jc w:val="both"/>
      </w:pPr>
      <w:r w:rsidRPr="00A85D9D">
        <w:rPr>
          <w:rStyle w:val="Refdenotaalpie"/>
        </w:rPr>
        <w:footnoteRef/>
      </w:r>
      <w:r w:rsidRPr="00A85D9D">
        <w:t xml:space="preserve"> </w:t>
      </w:r>
      <w:proofErr w:type="spellStart"/>
      <w:r w:rsidRPr="00A85D9D">
        <w:t>Globalizacion</w:t>
      </w:r>
      <w:proofErr w:type="spellEnd"/>
      <w:r w:rsidRPr="00A85D9D">
        <w:t xml:space="preserve"> y Nueva </w:t>
      </w:r>
      <w:proofErr w:type="spellStart"/>
      <w:r w:rsidRPr="00A85D9D">
        <w:t>Evangelizacion</w:t>
      </w:r>
      <w:proofErr w:type="spellEnd"/>
      <w:r w:rsidRPr="00A85D9D">
        <w:t xml:space="preserve"> en </w:t>
      </w:r>
      <w:proofErr w:type="spellStart"/>
      <w:r w:rsidRPr="00A85D9D">
        <w:t>America</w:t>
      </w:r>
      <w:proofErr w:type="spellEnd"/>
      <w:r w:rsidRPr="00A85D9D">
        <w:t xml:space="preserve"> Latina y el Caribe, Reflexiones del </w:t>
      </w:r>
      <w:proofErr w:type="spellStart"/>
      <w:r w:rsidRPr="00A85D9D">
        <w:t>Celam</w:t>
      </w:r>
      <w:proofErr w:type="spellEnd"/>
      <w:r w:rsidRPr="00A85D9D">
        <w:t xml:space="preserve"> 1999-2003, n 39</w:t>
      </w:r>
    </w:p>
  </w:footnote>
  <w:footnote w:id="4">
    <w:p w14:paraId="17801303" w14:textId="77777777" w:rsidR="00980196" w:rsidRPr="00A85D9D" w:rsidRDefault="00980196" w:rsidP="00A85D9D">
      <w:pPr>
        <w:shd w:val="clear" w:color="auto" w:fill="FFFFFF"/>
        <w:spacing w:after="0" w:line="240" w:lineRule="auto"/>
        <w:jc w:val="both"/>
        <w:rPr>
          <w:rFonts w:eastAsia="Times New Roman" w:cs="Arial"/>
          <w:color w:val="222222"/>
          <w:sz w:val="20"/>
          <w:szCs w:val="20"/>
          <w:lang w:eastAsia="es-CO"/>
        </w:rPr>
      </w:pPr>
      <w:r w:rsidRPr="00A85D9D">
        <w:rPr>
          <w:rStyle w:val="Refdenotaalpie"/>
          <w:rFonts w:cs="Arial"/>
          <w:sz w:val="20"/>
          <w:szCs w:val="20"/>
        </w:rPr>
        <w:footnoteRef/>
      </w:r>
      <w:r w:rsidRPr="00A85D9D">
        <w:rPr>
          <w:rFonts w:cs="Arial"/>
          <w:sz w:val="20"/>
          <w:szCs w:val="20"/>
        </w:rPr>
        <w:t xml:space="preserve"> </w:t>
      </w:r>
      <w:r w:rsidRPr="00A85D9D">
        <w:rPr>
          <w:rFonts w:eastAsia="Times New Roman" w:cs="Arial"/>
          <w:color w:val="222222"/>
          <w:sz w:val="20"/>
          <w:szCs w:val="20"/>
          <w:lang w:eastAsia="es-CO"/>
        </w:rPr>
        <w:t xml:space="preserve">“La esperanza de vida en Latinoamérica llegó a los 74 años” </w:t>
      </w:r>
      <w:hyperlink r:id="rId1" w:tgtFrame="_blank" w:history="1">
        <w:r w:rsidRPr="00A85D9D">
          <w:rPr>
            <w:rFonts w:eastAsia="Times New Roman" w:cs="Arial"/>
            <w:color w:val="1155CC"/>
            <w:sz w:val="20"/>
            <w:szCs w:val="20"/>
            <w:u w:val="single"/>
            <w:lang w:eastAsia="es-CO"/>
          </w:rPr>
          <w:t>http://www.lanacion.com.ar/1510105-esperanza-vida</w:t>
        </w:r>
      </w:hyperlink>
      <w:r w:rsidRPr="00A85D9D">
        <w:rPr>
          <w:rFonts w:eastAsia="Times New Roman" w:cs="Arial"/>
          <w:color w:val="1155CC"/>
          <w:sz w:val="20"/>
          <w:szCs w:val="20"/>
          <w:u w:val="single"/>
          <w:lang w:eastAsia="es-CO"/>
        </w:rPr>
        <w:t xml:space="preserve">. </w:t>
      </w:r>
      <w:r w:rsidRPr="00A85D9D">
        <w:rPr>
          <w:rFonts w:eastAsia="Times New Roman" w:cs="Arial"/>
          <w:color w:val="222222"/>
          <w:sz w:val="20"/>
          <w:szCs w:val="20"/>
          <w:lang w:eastAsia="es-CO"/>
        </w:rPr>
        <w:t>“La población de América Latina y el Caribe vive hoy 45 años más que en 1900”</w:t>
      </w:r>
    </w:p>
    <w:p w14:paraId="27660FF7" w14:textId="77777777" w:rsidR="00980196" w:rsidRPr="00A85D9D" w:rsidRDefault="00F93047" w:rsidP="00A85D9D">
      <w:pPr>
        <w:shd w:val="clear" w:color="auto" w:fill="FFFFFF"/>
        <w:spacing w:after="0" w:line="240" w:lineRule="auto"/>
        <w:jc w:val="both"/>
        <w:rPr>
          <w:rFonts w:cs="Arial"/>
          <w:sz w:val="20"/>
          <w:szCs w:val="20"/>
        </w:rPr>
      </w:pPr>
      <w:hyperlink r:id="rId2" w:tgtFrame="_blank" w:history="1">
        <w:r w:rsidR="00980196" w:rsidRPr="00A85D9D">
          <w:rPr>
            <w:rFonts w:eastAsia="Times New Roman" w:cs="Arial"/>
            <w:color w:val="1155CC"/>
            <w:sz w:val="20"/>
            <w:szCs w:val="20"/>
            <w:u w:val="single"/>
            <w:lang w:eastAsia="es-CO"/>
          </w:rPr>
          <w:t>http://www.paho.org/col/index.php?option=com_content&amp;view=article&amp;id=1711:la-poblacion-de-america-latina-y-el-caribe-vive-hoy-45-anos-mas-que-en-1900&amp;Itemid=100021</w:t>
        </w:r>
      </w:hyperlink>
    </w:p>
  </w:footnote>
  <w:footnote w:id="5">
    <w:p w14:paraId="117F4136" w14:textId="77777777" w:rsidR="00980196" w:rsidRPr="00A85D9D" w:rsidRDefault="00980196" w:rsidP="00A85D9D">
      <w:pPr>
        <w:pStyle w:val="Textonotapie"/>
        <w:jc w:val="both"/>
        <w:rPr>
          <w:rFonts w:cs="Arial"/>
          <w:lang w:val="it-IT"/>
        </w:rPr>
      </w:pPr>
      <w:r w:rsidRPr="00A85D9D">
        <w:rPr>
          <w:rStyle w:val="Refdenotaalpie"/>
          <w:rFonts w:cs="Arial"/>
        </w:rPr>
        <w:footnoteRef/>
      </w:r>
      <w:r w:rsidRPr="00A85D9D">
        <w:rPr>
          <w:rFonts w:cs="Arial"/>
          <w:lang w:val="it-IT"/>
        </w:rPr>
        <w:t xml:space="preserve"> Cfr. Congregazione per la Dottrina della </w:t>
      </w:r>
      <w:proofErr w:type="gramStart"/>
      <w:r w:rsidRPr="00A85D9D">
        <w:rPr>
          <w:rFonts w:cs="Arial"/>
          <w:lang w:val="it-IT"/>
        </w:rPr>
        <w:t xml:space="preserve">Fede,  </w:t>
      </w:r>
      <w:r w:rsidRPr="00A85D9D">
        <w:rPr>
          <w:rFonts w:cs="Arial"/>
          <w:color w:val="000000"/>
          <w:lang w:val="it-IT"/>
        </w:rPr>
        <w:t>Donum</w:t>
      </w:r>
      <w:proofErr w:type="gramEnd"/>
      <w:r w:rsidRPr="00A85D9D">
        <w:rPr>
          <w:rFonts w:cs="Arial"/>
          <w:color w:val="000000"/>
          <w:lang w:val="it-IT"/>
        </w:rPr>
        <w:t xml:space="preserve"> vitae, Parte I, no. 6.</w:t>
      </w:r>
    </w:p>
  </w:footnote>
  <w:footnote w:id="6">
    <w:p w14:paraId="59F57D39" w14:textId="77777777" w:rsidR="00980196" w:rsidRPr="00A85D9D" w:rsidRDefault="00980196" w:rsidP="00A85D9D">
      <w:pPr>
        <w:pStyle w:val="Textonotapie"/>
        <w:jc w:val="both"/>
        <w:rPr>
          <w:rFonts w:cs="Arial"/>
        </w:rPr>
      </w:pPr>
      <w:r w:rsidRPr="00A85D9D">
        <w:rPr>
          <w:rStyle w:val="Refdenotaalpie"/>
          <w:rFonts w:cs="Arial"/>
        </w:rPr>
        <w:footnoteRef/>
      </w:r>
      <w:r w:rsidRPr="00A85D9D">
        <w:rPr>
          <w:rFonts w:cs="Arial"/>
        </w:rPr>
        <w:t xml:space="preserve"> Según Ester Polak de Fried, combinando los reportes de Cohen et al (el IFFS Surveillance) del 2007 y la Red Latinoamericana de Reproducción Asistida, los ciclos oscilan en 24,588 hasta más de 50,000 por año. Y, en el reporte del 2007 del IFFS Surveillance en el que participaron nueve países de América Latina, se informaba de la presencia de 263 centros. Polak de Fried E. citada por Instituto Interamericano de DDHH en Reproducción asistida, género y derechos humanos en América Latina, UNFPA y Agencia Sueca de Cooperación Internacional para el Desarrollo, San José de Costa Rica, 2008, p.52.</w:t>
      </w:r>
    </w:p>
  </w:footnote>
  <w:footnote w:id="7">
    <w:p w14:paraId="39D1CDEC" w14:textId="77777777" w:rsidR="00980196" w:rsidRPr="00DA5F1F" w:rsidRDefault="00980196" w:rsidP="00A85D9D">
      <w:pPr>
        <w:pStyle w:val="Textonotapie"/>
        <w:jc w:val="both"/>
        <w:rPr>
          <w:rFonts w:cs="Arial"/>
          <w:lang w:val="it-IT"/>
        </w:rPr>
      </w:pPr>
      <w:r w:rsidRPr="00A85D9D">
        <w:rPr>
          <w:rStyle w:val="Refdenotaalpie"/>
        </w:rPr>
        <w:footnoteRef/>
      </w:r>
      <w:r w:rsidRPr="00A85D9D">
        <w:rPr>
          <w:rStyle w:val="Refdenotaalpie"/>
          <w:rFonts w:cs="Arial"/>
        </w:rPr>
        <w:footnoteRef/>
      </w:r>
      <w:r w:rsidRPr="00A85D9D">
        <w:rPr>
          <w:rFonts w:cs="Arial"/>
        </w:rPr>
        <w:t xml:space="preserve"> Actualidad – América latina y la legalización de la eutanasia. </w:t>
      </w:r>
      <w:hyperlink r:id="rId3" w:history="1">
        <w:r w:rsidRPr="00DA5F1F">
          <w:rPr>
            <w:rStyle w:val="Hipervnculo"/>
            <w:rFonts w:cs="Arial"/>
            <w:lang w:val="it-IT"/>
          </w:rPr>
          <w:t>http://observatoriointernacional.com/?p=19</w:t>
        </w:r>
      </w:hyperlink>
      <w:r w:rsidRPr="00DA5F1F">
        <w:rPr>
          <w:rFonts w:cs="Arial"/>
          <w:lang w:val="it-IT"/>
        </w:rPr>
        <w:t xml:space="preserve"> </w:t>
      </w:r>
    </w:p>
  </w:footnote>
  <w:footnote w:id="8">
    <w:p w14:paraId="6ABD3059" w14:textId="77777777" w:rsidR="00980196" w:rsidRPr="00A85D9D" w:rsidRDefault="00980196" w:rsidP="00A85D9D">
      <w:pPr>
        <w:pStyle w:val="Textonotapie"/>
        <w:jc w:val="both"/>
        <w:rPr>
          <w:lang w:val="it-IT"/>
        </w:rPr>
      </w:pPr>
      <w:r w:rsidRPr="00A85D9D">
        <w:rPr>
          <w:rStyle w:val="Refdenotaalpie"/>
        </w:rPr>
        <w:footnoteRef/>
      </w:r>
      <w:r w:rsidRPr="00A85D9D">
        <w:rPr>
          <w:lang w:val="it-IT"/>
        </w:rPr>
        <w:t xml:space="preserve"> C</w:t>
      </w:r>
      <w:r w:rsidRPr="00A85D9D">
        <w:rPr>
          <w:rStyle w:val="Textoennegrita"/>
          <w:rFonts w:cs="Arial"/>
          <w:b w:val="0"/>
          <w:shd w:val="clear" w:color="auto" w:fill="FFFFFF"/>
          <w:lang w:val="it-IT"/>
        </w:rPr>
        <w:t xml:space="preserve">f. JOSEPFH RATZINGER, </w:t>
      </w:r>
      <w:r w:rsidRPr="00A85D9D">
        <w:rPr>
          <w:lang w:val="it-IT"/>
        </w:rPr>
        <w:t>Che cosa fede e teologia possono fare in difesa del diritto?  Discorso per conferimento laurea “honoris causa” presso la Facoltà di Giusrisprudenza della LUMSA, 1999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919596"/>
      <w:docPartObj>
        <w:docPartGallery w:val="Page Numbers (Top of Page)"/>
        <w:docPartUnique/>
      </w:docPartObj>
    </w:sdtPr>
    <w:sdtEndPr/>
    <w:sdtContent>
      <w:p w14:paraId="10D289F8" w14:textId="77777777" w:rsidR="00980196" w:rsidRDefault="00980196">
        <w:pPr>
          <w:pStyle w:val="Encabezado"/>
          <w:jc w:val="right"/>
        </w:pPr>
        <w:r>
          <w:fldChar w:fldCharType="begin"/>
        </w:r>
        <w:r>
          <w:instrText>PAGE   \* MERGEFORMAT</w:instrText>
        </w:r>
        <w:r>
          <w:fldChar w:fldCharType="separate"/>
        </w:r>
        <w:r w:rsidR="00AA557A" w:rsidRPr="00AA557A">
          <w:rPr>
            <w:noProof/>
            <w:lang w:val="es-ES"/>
          </w:rPr>
          <w:t>17</w:t>
        </w:r>
        <w:r>
          <w:fldChar w:fldCharType="end"/>
        </w:r>
      </w:p>
    </w:sdtContent>
  </w:sdt>
  <w:p w14:paraId="78039AD9" w14:textId="77777777" w:rsidR="00980196" w:rsidRDefault="0098019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B2538C"/>
    <w:multiLevelType w:val="hybridMultilevel"/>
    <w:tmpl w:val="6EFC20A2"/>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6E838FE"/>
    <w:multiLevelType w:val="hybridMultilevel"/>
    <w:tmpl w:val="9DEE40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49591D62"/>
    <w:multiLevelType w:val="hybridMultilevel"/>
    <w:tmpl w:val="8B7477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3B5"/>
    <w:rsid w:val="0002551F"/>
    <w:rsid w:val="000354D2"/>
    <w:rsid w:val="00035F1B"/>
    <w:rsid w:val="00040FFC"/>
    <w:rsid w:val="000416E5"/>
    <w:rsid w:val="000458C4"/>
    <w:rsid w:val="00047CCA"/>
    <w:rsid w:val="000604D9"/>
    <w:rsid w:val="00064460"/>
    <w:rsid w:val="000871AF"/>
    <w:rsid w:val="000B0793"/>
    <w:rsid w:val="000C2495"/>
    <w:rsid w:val="000C3B0A"/>
    <w:rsid w:val="000C4EB7"/>
    <w:rsid w:val="000D6FAF"/>
    <w:rsid w:val="000E3F66"/>
    <w:rsid w:val="000E653A"/>
    <w:rsid w:val="00106D7C"/>
    <w:rsid w:val="0012293E"/>
    <w:rsid w:val="00133670"/>
    <w:rsid w:val="001465FB"/>
    <w:rsid w:val="00166B48"/>
    <w:rsid w:val="001671C6"/>
    <w:rsid w:val="00167539"/>
    <w:rsid w:val="001A34D1"/>
    <w:rsid w:val="001A3877"/>
    <w:rsid w:val="001A5E1F"/>
    <w:rsid w:val="001B79D8"/>
    <w:rsid w:val="001C7EBE"/>
    <w:rsid w:val="001D2805"/>
    <w:rsid w:val="001D5538"/>
    <w:rsid w:val="001E3A54"/>
    <w:rsid w:val="002061DA"/>
    <w:rsid w:val="00222130"/>
    <w:rsid w:val="0022651D"/>
    <w:rsid w:val="002700BB"/>
    <w:rsid w:val="002755B2"/>
    <w:rsid w:val="00284367"/>
    <w:rsid w:val="002979EE"/>
    <w:rsid w:val="002B01B4"/>
    <w:rsid w:val="002C36B4"/>
    <w:rsid w:val="002C41CD"/>
    <w:rsid w:val="002E45D2"/>
    <w:rsid w:val="002E766B"/>
    <w:rsid w:val="002F2B48"/>
    <w:rsid w:val="00311CA8"/>
    <w:rsid w:val="00320B25"/>
    <w:rsid w:val="00330546"/>
    <w:rsid w:val="00334C54"/>
    <w:rsid w:val="00337689"/>
    <w:rsid w:val="00342B56"/>
    <w:rsid w:val="00352390"/>
    <w:rsid w:val="003573F8"/>
    <w:rsid w:val="00360DC2"/>
    <w:rsid w:val="003660F2"/>
    <w:rsid w:val="00371C5A"/>
    <w:rsid w:val="003756AD"/>
    <w:rsid w:val="00387984"/>
    <w:rsid w:val="003B04CB"/>
    <w:rsid w:val="003B1837"/>
    <w:rsid w:val="003B287F"/>
    <w:rsid w:val="003C4770"/>
    <w:rsid w:val="003C4927"/>
    <w:rsid w:val="003D28EB"/>
    <w:rsid w:val="003D4648"/>
    <w:rsid w:val="003D77DA"/>
    <w:rsid w:val="003E302F"/>
    <w:rsid w:val="003E31A7"/>
    <w:rsid w:val="003E3E96"/>
    <w:rsid w:val="003F07EB"/>
    <w:rsid w:val="003F295F"/>
    <w:rsid w:val="003F4795"/>
    <w:rsid w:val="003F599C"/>
    <w:rsid w:val="00414005"/>
    <w:rsid w:val="00426319"/>
    <w:rsid w:val="004529CB"/>
    <w:rsid w:val="004629D3"/>
    <w:rsid w:val="0047072E"/>
    <w:rsid w:val="00480D0A"/>
    <w:rsid w:val="00493308"/>
    <w:rsid w:val="004D0552"/>
    <w:rsid w:val="004D0E2B"/>
    <w:rsid w:val="004D1FA0"/>
    <w:rsid w:val="004D2477"/>
    <w:rsid w:val="004D369B"/>
    <w:rsid w:val="004E4911"/>
    <w:rsid w:val="005179E0"/>
    <w:rsid w:val="005223B5"/>
    <w:rsid w:val="005232F1"/>
    <w:rsid w:val="00523F46"/>
    <w:rsid w:val="00551BDC"/>
    <w:rsid w:val="0055495B"/>
    <w:rsid w:val="005602B1"/>
    <w:rsid w:val="00560AC4"/>
    <w:rsid w:val="00563B55"/>
    <w:rsid w:val="00565F7A"/>
    <w:rsid w:val="00566625"/>
    <w:rsid w:val="00576792"/>
    <w:rsid w:val="00593F33"/>
    <w:rsid w:val="00594D3F"/>
    <w:rsid w:val="005E06DC"/>
    <w:rsid w:val="005E680A"/>
    <w:rsid w:val="005E68B3"/>
    <w:rsid w:val="00600A78"/>
    <w:rsid w:val="00611545"/>
    <w:rsid w:val="00617EC2"/>
    <w:rsid w:val="00637DB9"/>
    <w:rsid w:val="00646536"/>
    <w:rsid w:val="00686616"/>
    <w:rsid w:val="006B14C9"/>
    <w:rsid w:val="006B4944"/>
    <w:rsid w:val="006E010B"/>
    <w:rsid w:val="006F1532"/>
    <w:rsid w:val="0070162A"/>
    <w:rsid w:val="00704F8D"/>
    <w:rsid w:val="007118EB"/>
    <w:rsid w:val="00711C3B"/>
    <w:rsid w:val="00713CEA"/>
    <w:rsid w:val="00735118"/>
    <w:rsid w:val="0075100E"/>
    <w:rsid w:val="007535AB"/>
    <w:rsid w:val="00760066"/>
    <w:rsid w:val="007B2E2D"/>
    <w:rsid w:val="007B72BC"/>
    <w:rsid w:val="007D4255"/>
    <w:rsid w:val="007E5261"/>
    <w:rsid w:val="007F474E"/>
    <w:rsid w:val="007F5397"/>
    <w:rsid w:val="00800C49"/>
    <w:rsid w:val="0081044D"/>
    <w:rsid w:val="008137DA"/>
    <w:rsid w:val="008165B1"/>
    <w:rsid w:val="00816FD5"/>
    <w:rsid w:val="00822B76"/>
    <w:rsid w:val="0083063B"/>
    <w:rsid w:val="0083118B"/>
    <w:rsid w:val="008370B3"/>
    <w:rsid w:val="00837C48"/>
    <w:rsid w:val="00842D83"/>
    <w:rsid w:val="00870335"/>
    <w:rsid w:val="00883BD4"/>
    <w:rsid w:val="00887BEF"/>
    <w:rsid w:val="008C3DE7"/>
    <w:rsid w:val="008C4E63"/>
    <w:rsid w:val="008D4D62"/>
    <w:rsid w:val="00902527"/>
    <w:rsid w:val="00906F05"/>
    <w:rsid w:val="00936A26"/>
    <w:rsid w:val="00964057"/>
    <w:rsid w:val="009642CB"/>
    <w:rsid w:val="00971ADC"/>
    <w:rsid w:val="00980196"/>
    <w:rsid w:val="0099263B"/>
    <w:rsid w:val="0099793D"/>
    <w:rsid w:val="00997CE7"/>
    <w:rsid w:val="009B116C"/>
    <w:rsid w:val="009F2335"/>
    <w:rsid w:val="009F23D2"/>
    <w:rsid w:val="00A05767"/>
    <w:rsid w:val="00A35437"/>
    <w:rsid w:val="00A4333F"/>
    <w:rsid w:val="00A508FA"/>
    <w:rsid w:val="00A56913"/>
    <w:rsid w:val="00A61C0A"/>
    <w:rsid w:val="00A661EB"/>
    <w:rsid w:val="00A75756"/>
    <w:rsid w:val="00A85D9D"/>
    <w:rsid w:val="00A870F0"/>
    <w:rsid w:val="00A915C3"/>
    <w:rsid w:val="00A964FC"/>
    <w:rsid w:val="00AA3E51"/>
    <w:rsid w:val="00AA557A"/>
    <w:rsid w:val="00AA64EA"/>
    <w:rsid w:val="00AE4E96"/>
    <w:rsid w:val="00AE7F4D"/>
    <w:rsid w:val="00AF1C83"/>
    <w:rsid w:val="00AF2646"/>
    <w:rsid w:val="00B352F7"/>
    <w:rsid w:val="00B422B3"/>
    <w:rsid w:val="00B5159F"/>
    <w:rsid w:val="00B549E1"/>
    <w:rsid w:val="00B66C4D"/>
    <w:rsid w:val="00B8745B"/>
    <w:rsid w:val="00B87C01"/>
    <w:rsid w:val="00B92778"/>
    <w:rsid w:val="00B93167"/>
    <w:rsid w:val="00B9631C"/>
    <w:rsid w:val="00BB5D5A"/>
    <w:rsid w:val="00BD69B3"/>
    <w:rsid w:val="00BF664A"/>
    <w:rsid w:val="00C10081"/>
    <w:rsid w:val="00C12F37"/>
    <w:rsid w:val="00C47096"/>
    <w:rsid w:val="00C517D4"/>
    <w:rsid w:val="00C807B7"/>
    <w:rsid w:val="00C86F0F"/>
    <w:rsid w:val="00C87159"/>
    <w:rsid w:val="00CA7326"/>
    <w:rsid w:val="00CC01FE"/>
    <w:rsid w:val="00CD081A"/>
    <w:rsid w:val="00CD0A36"/>
    <w:rsid w:val="00CD4B42"/>
    <w:rsid w:val="00CD65F3"/>
    <w:rsid w:val="00CE7F2B"/>
    <w:rsid w:val="00D27B17"/>
    <w:rsid w:val="00D33DB3"/>
    <w:rsid w:val="00D5395D"/>
    <w:rsid w:val="00D7241E"/>
    <w:rsid w:val="00D734C3"/>
    <w:rsid w:val="00D97589"/>
    <w:rsid w:val="00DA5F1F"/>
    <w:rsid w:val="00DA69AD"/>
    <w:rsid w:val="00DF0848"/>
    <w:rsid w:val="00DF5C34"/>
    <w:rsid w:val="00DF5CD8"/>
    <w:rsid w:val="00E1637F"/>
    <w:rsid w:val="00E24908"/>
    <w:rsid w:val="00E81E57"/>
    <w:rsid w:val="00E96C39"/>
    <w:rsid w:val="00EA3CA3"/>
    <w:rsid w:val="00EB5CC4"/>
    <w:rsid w:val="00EB6F5E"/>
    <w:rsid w:val="00EE2CCC"/>
    <w:rsid w:val="00F21961"/>
    <w:rsid w:val="00F23709"/>
    <w:rsid w:val="00F72402"/>
    <w:rsid w:val="00F8508A"/>
    <w:rsid w:val="00F93047"/>
    <w:rsid w:val="00FC4DA1"/>
    <w:rsid w:val="00FD4DCC"/>
    <w:rsid w:val="00FE2025"/>
    <w:rsid w:val="00FF133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759BC5"/>
  <w15:docId w15:val="{20C5DDB9-DAB8-400E-828B-04A1B85EA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5E680A"/>
  </w:style>
  <w:style w:type="paragraph" w:styleId="Encabezado">
    <w:name w:val="header"/>
    <w:basedOn w:val="Normal"/>
    <w:link w:val="EncabezadoCar"/>
    <w:uiPriority w:val="99"/>
    <w:unhideWhenUsed/>
    <w:rsid w:val="004D36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D369B"/>
  </w:style>
  <w:style w:type="paragraph" w:styleId="Piedepgina">
    <w:name w:val="footer"/>
    <w:basedOn w:val="Normal"/>
    <w:link w:val="PiedepginaCar"/>
    <w:uiPriority w:val="99"/>
    <w:unhideWhenUsed/>
    <w:rsid w:val="004D36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D369B"/>
  </w:style>
  <w:style w:type="paragraph" w:styleId="Textonotapie">
    <w:name w:val="footnote text"/>
    <w:basedOn w:val="Normal"/>
    <w:link w:val="TextonotapieCar"/>
    <w:semiHidden/>
    <w:unhideWhenUsed/>
    <w:rsid w:val="00B9316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93167"/>
    <w:rPr>
      <w:sz w:val="20"/>
      <w:szCs w:val="20"/>
    </w:rPr>
  </w:style>
  <w:style w:type="character" w:styleId="Refdenotaalpie">
    <w:name w:val="footnote reference"/>
    <w:basedOn w:val="Fuentedeprrafopredeter"/>
    <w:semiHidden/>
    <w:unhideWhenUsed/>
    <w:rsid w:val="00B93167"/>
    <w:rPr>
      <w:vertAlign w:val="superscript"/>
    </w:rPr>
  </w:style>
  <w:style w:type="character" w:styleId="Hipervnculo">
    <w:name w:val="Hyperlink"/>
    <w:basedOn w:val="Fuentedeprrafopredeter"/>
    <w:uiPriority w:val="99"/>
    <w:unhideWhenUsed/>
    <w:rsid w:val="003E31A7"/>
    <w:rPr>
      <w:color w:val="0000FF"/>
      <w:u w:val="single"/>
    </w:rPr>
  </w:style>
  <w:style w:type="character" w:customStyle="1" w:styleId="expand-content">
    <w:name w:val="expand-content"/>
    <w:basedOn w:val="Fuentedeprrafopredeter"/>
    <w:rsid w:val="00AA3E51"/>
  </w:style>
  <w:style w:type="character" w:styleId="Textoennegrita">
    <w:name w:val="Strong"/>
    <w:qFormat/>
    <w:rsid w:val="003D77DA"/>
    <w:rPr>
      <w:b/>
      <w:bCs/>
    </w:rPr>
  </w:style>
  <w:style w:type="paragraph" w:styleId="NormalWeb">
    <w:name w:val="Normal (Web)"/>
    <w:basedOn w:val="Normal"/>
    <w:unhideWhenUsed/>
    <w:rsid w:val="003D77D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qFormat/>
    <w:rsid w:val="003D77DA"/>
    <w:rPr>
      <w:i/>
      <w:iCs/>
    </w:rPr>
  </w:style>
  <w:style w:type="paragraph" w:styleId="Textoindependiente">
    <w:name w:val="Body Text"/>
    <w:basedOn w:val="Normal"/>
    <w:link w:val="TextoindependienteCar"/>
    <w:rsid w:val="003D77DA"/>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3D77DA"/>
    <w:rPr>
      <w:rFonts w:ascii="Arial" w:eastAsia="Times New Roman" w:hAnsi="Arial" w:cs="Arial"/>
      <w:sz w:val="24"/>
      <w:szCs w:val="24"/>
      <w:lang w:val="es-ES" w:eastAsia="es-ES"/>
    </w:rPr>
  </w:style>
  <w:style w:type="paragraph" w:styleId="Prrafodelista">
    <w:name w:val="List Paragraph"/>
    <w:basedOn w:val="Normal"/>
    <w:uiPriority w:val="34"/>
    <w:qFormat/>
    <w:rsid w:val="00CE7F2B"/>
    <w:pPr>
      <w:ind w:left="720"/>
      <w:contextualSpacing/>
    </w:pPr>
  </w:style>
  <w:style w:type="paragraph" w:styleId="Textodeglobo">
    <w:name w:val="Balloon Text"/>
    <w:basedOn w:val="Normal"/>
    <w:link w:val="TextodegloboCar"/>
    <w:uiPriority w:val="99"/>
    <w:semiHidden/>
    <w:unhideWhenUsed/>
    <w:rsid w:val="00BD69B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69B3"/>
    <w:rPr>
      <w:rFonts w:ascii="Segoe UI" w:hAnsi="Segoe UI" w:cs="Segoe UI"/>
      <w:sz w:val="18"/>
      <w:szCs w:val="18"/>
    </w:rPr>
  </w:style>
  <w:style w:type="paragraph" w:styleId="Textonotaalfinal">
    <w:name w:val="endnote text"/>
    <w:basedOn w:val="Normal"/>
    <w:link w:val="TextonotaalfinalCar"/>
    <w:uiPriority w:val="99"/>
    <w:semiHidden/>
    <w:unhideWhenUsed/>
    <w:rsid w:val="00A870F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870F0"/>
    <w:rPr>
      <w:sz w:val="20"/>
      <w:szCs w:val="20"/>
    </w:rPr>
  </w:style>
  <w:style w:type="character" w:styleId="Refdenotaalfinal">
    <w:name w:val="endnote reference"/>
    <w:basedOn w:val="Fuentedeprrafopredeter"/>
    <w:uiPriority w:val="99"/>
    <w:semiHidden/>
    <w:unhideWhenUsed/>
    <w:rsid w:val="00A870F0"/>
    <w:rPr>
      <w:vertAlign w:val="superscript"/>
    </w:rPr>
  </w:style>
  <w:style w:type="character" w:styleId="Refdecomentario">
    <w:name w:val="annotation reference"/>
    <w:basedOn w:val="Fuentedeprrafopredeter"/>
    <w:uiPriority w:val="99"/>
    <w:semiHidden/>
    <w:unhideWhenUsed/>
    <w:rsid w:val="00EB6F5E"/>
    <w:rPr>
      <w:sz w:val="16"/>
      <w:szCs w:val="16"/>
    </w:rPr>
  </w:style>
  <w:style w:type="paragraph" w:styleId="Textocomentario">
    <w:name w:val="annotation text"/>
    <w:basedOn w:val="Normal"/>
    <w:link w:val="TextocomentarioCar"/>
    <w:uiPriority w:val="99"/>
    <w:semiHidden/>
    <w:unhideWhenUsed/>
    <w:rsid w:val="00EB6F5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B6F5E"/>
    <w:rPr>
      <w:sz w:val="20"/>
      <w:szCs w:val="20"/>
    </w:rPr>
  </w:style>
  <w:style w:type="paragraph" w:styleId="Asuntodelcomentario">
    <w:name w:val="annotation subject"/>
    <w:basedOn w:val="Textocomentario"/>
    <w:next w:val="Textocomentario"/>
    <w:link w:val="AsuntodelcomentarioCar"/>
    <w:uiPriority w:val="99"/>
    <w:semiHidden/>
    <w:unhideWhenUsed/>
    <w:rsid w:val="00EB6F5E"/>
    <w:rPr>
      <w:b/>
      <w:bCs/>
    </w:rPr>
  </w:style>
  <w:style w:type="character" w:customStyle="1" w:styleId="AsuntodelcomentarioCar">
    <w:name w:val="Asunto del comentario Car"/>
    <w:basedOn w:val="TextocomentarioCar"/>
    <w:link w:val="Asuntodelcomentario"/>
    <w:uiPriority w:val="99"/>
    <w:semiHidden/>
    <w:rsid w:val="00EB6F5E"/>
    <w:rPr>
      <w:b/>
      <w:bCs/>
      <w:sz w:val="20"/>
      <w:szCs w:val="20"/>
    </w:rPr>
  </w:style>
  <w:style w:type="character" w:styleId="Textodelmarcadordeposicin">
    <w:name w:val="Placeholder Text"/>
    <w:basedOn w:val="Fuentedeprrafopredeter"/>
    <w:uiPriority w:val="99"/>
    <w:semiHidden/>
    <w:rsid w:val="00A661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03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observatoriointernacional.com/?p=19" TargetMode="External"/><Relationship Id="rId2" Type="http://schemas.openxmlformats.org/officeDocument/2006/relationships/hyperlink" Target="http://www.paho.org/col/index.php?option=com_content&amp;view=article&amp;id=1711:la-poblacion-de-america-latina-y-el-caribe-vive-hoy-45-anos-mas-que-en-1900&amp;Itemid=100021" TargetMode="External"/><Relationship Id="rId1" Type="http://schemas.openxmlformats.org/officeDocument/2006/relationships/hyperlink" Target="http://www.lanacion.com.ar/1510105-esperanza-vid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B89F7-3953-4C46-AEDB-0EE8010C4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17</Pages>
  <Words>3923</Words>
  <Characters>21581</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25454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Luffi</dc:creator>
  <cp:lastModifiedBy>Secretario Local</cp:lastModifiedBy>
  <cp:revision>7</cp:revision>
  <cp:lastPrinted>2014-10-22T20:08:00Z</cp:lastPrinted>
  <dcterms:created xsi:type="dcterms:W3CDTF">2014-10-21T15:11:00Z</dcterms:created>
  <dcterms:modified xsi:type="dcterms:W3CDTF">2014-10-22T20:08:00Z</dcterms:modified>
</cp:coreProperties>
</file>