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Prefazione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di AGOSTINO MARCHETTO</w:t>
      </w:r>
      <w:r w:rsidRPr="00CE2011">
        <w:rPr>
          <w:rFonts w:ascii="Times New Roman" w:hAnsi="Times New Roman" w:cs="Times New Roman"/>
          <w:sz w:val="24"/>
          <w:szCs w:val="24"/>
        </w:rPr>
        <w:t>*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L’Autore di questo studio, giovane teologo della stessa mia terra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vicentina, me ne consegnò in occasione propizia la prima bozza, che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lessi con un certo piacere, dando altresì qualche suggerimento per la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stesura del testo definitivo.</w:t>
      </w:r>
    </w:p>
    <w:p w:rsidR="003E1D4A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Trovai nel suo insieme che essa era interessante, di una certa profondità,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e, inoltre, che si poneva nella linea di Papa Benedetto XVI,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ovvero quella della giusta ermeneutica della riforma e del rinnovamento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nella continuità dell’unico soggetto Chiesa; linea che è anche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la mia.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Accettai dunque la proposta di stendere una breve prefazione, di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spendere una parola di incoraggiamento per un giovane teologo, che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si cimenta sul “Presbiterato a gloria della Trinità” Santissima e per la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salvezza degli uomini (“Ministri di salvezza”, infatti, sono i sacerdoti),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in quello che è uno studio in onore di Papa Benedetto XVI, che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 xml:space="preserve">anch’io riconosco </w:t>
      </w:r>
      <w:proofErr w:type="spellStart"/>
      <w:r w:rsidRPr="00CE2011">
        <w:rPr>
          <w:rFonts w:ascii="Times New Roman" w:hAnsi="Times New Roman" w:cs="Times New Roman"/>
          <w:i/>
          <w:iCs/>
          <w:sz w:val="24"/>
          <w:szCs w:val="24"/>
        </w:rPr>
        <w:t>Magister</w:t>
      </w:r>
      <w:proofErr w:type="spellEnd"/>
      <w:r w:rsidRPr="00CE2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sia nel senso della teologia che, ancor più,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dell’insegnamento pontificale di Vescovo di Roma.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Il sottotitolo dell’Opera bene illustra il suo contenuto. Vi si presentano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cioè “elementi di teologia trinitaria nella preghiera di ordinazione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presbiterale e spunti di riflessione sul ministero ordinato nel pensiero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teologico di Joseph Ratzinger e nel Magistero di Papa Benedetto XVI”.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Vi è un altro motivo che mi ha spinto qui ad intervenire — ancora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per onorare qualcuno—cioè la presenza autorevole, generosa e scientifica,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oltre che zelantissima nel realizzare il suo ministero presbiterale,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di un caro amico che ha lasciato questo mondo nel 2013, il P. Giuseppe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Ferraro, S.J., le cui ricerche diuturne ed erudite, oltre che spirituali ed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esegetiche, in materia sacramentale, liturgica e sacerdotale (ne era un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innamorato!) sono ben poste in evidenza da Giovanni Parise.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Inoltre, io stesso mi sono occupato specificamente della materia del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presente lavoro come risulta anche da una conferenza che ho tenuto 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 xml:space="preserve">Cagliari, il 9 maggio 2013, dal titolo 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>Riforma nella continuità. La corretta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>ermeneutica conciliare per la formazione sacerdotale e un fecondo ministero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 xml:space="preserve">presbiterale </w:t>
      </w:r>
      <w:r w:rsidRPr="00CE2011">
        <w:rPr>
          <w:rFonts w:ascii="Times New Roman" w:hAnsi="Times New Roman" w:cs="Times New Roman"/>
          <w:sz w:val="24"/>
          <w:szCs w:val="24"/>
        </w:rPr>
        <w:t>pubblicata, in parte, da “L’Osservatore Romano” del 10–11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maggio 2013, alla p. 5, e, integralmente, dalla « Rivista della Diocesi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di Vicenza », CIV (2/2013), alle pp. 318–331. Tale citato mio intervento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viene richiamato anche nella presente Opera.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Questa volta non farò certamente il recensore, mia specializzazione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— come si sa — e ciò non significa necessariamente che questo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voglia dire ch’io condivida acriticamente tutto quello che è qui scritto.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Per la stessa ragione nemmeno, d’inizio, delineo per sommi capi il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contenuto di questa ricerca scientifica. Lo fa del resto egregiamente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l’Autore nella sua Introduzione.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Egli ricorda, altresì, lo spunto di essa avviato, o ravvivato, dalla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pubblicazione in lingua italiana del XII volume dell’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>Opera Omnia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di J. Ratzinger–Benedetto XVI dedicato alla Teologia del Ministero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ordinato.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Questo lavoro, peraltro, — scrive Parise — “non ha alcuna pretesa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di completezza e nemmeno si pone l’obiettivo alto di voler essere una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sintesi totale” di tale Teologia, ma — questo sì — l’intento è quello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di inserirla anche in continuità con il discorso di San Giovanni XXIII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per l’apertura del Concilio Vaticano II, senza dimenticare Papa Francesco,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che, già fin dagli inizi del suo sommo pontificato, ha “potuto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pronunciarsi sul sacerdozio con forza, in una evidente continuità con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la Tradizione ed il Magistero della Chiesa e dei suoi Predecessori”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(cfr. p. 24). Mi sia permesso però di rilevare almeno la consistenza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bibliografica dell’Opera e una padronanza della materia da parte dell’Autore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che qualche volta lo conduce a risolvere questioni che forse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 xml:space="preserve">si sarebbero potute lasciare </w:t>
      </w:r>
      <w:r w:rsidRPr="00CE2011">
        <w:rPr>
          <w:rFonts w:ascii="Times New Roman" w:hAnsi="Times New Roman" w:cs="Times New Roman"/>
          <w:i/>
          <w:iCs/>
          <w:sz w:val="24"/>
          <w:szCs w:val="24"/>
        </w:rPr>
        <w:t xml:space="preserve">sub </w:t>
      </w:r>
      <w:proofErr w:type="spellStart"/>
      <w:r w:rsidRPr="00CE2011">
        <w:rPr>
          <w:rFonts w:ascii="Times New Roman" w:hAnsi="Times New Roman" w:cs="Times New Roman"/>
          <w:i/>
          <w:iCs/>
          <w:sz w:val="24"/>
          <w:szCs w:val="24"/>
        </w:rPr>
        <w:t>iudice</w:t>
      </w:r>
      <w:proofErr w:type="spellEnd"/>
      <w:r w:rsidRPr="00CE2011">
        <w:rPr>
          <w:rFonts w:ascii="Times New Roman" w:hAnsi="Times New Roman" w:cs="Times New Roman"/>
          <w:sz w:val="24"/>
          <w:szCs w:val="24"/>
        </w:rPr>
        <w:t>. Per la scientificità dello studio,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apprezzabile è pure l’indice dei nomi delle persone.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t>Attesto volentieri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—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concludendo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—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che quest’Opera è stata scritta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“con intelletto d’amore”, per cui ad essa auguro che, pur in dibattito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 xml:space="preserve">scientifico, possa essere </w:t>
      </w:r>
      <w:r w:rsidRPr="00CE2011">
        <w:rPr>
          <w:rFonts w:ascii="Times New Roman" w:hAnsi="Times New Roman" w:cs="Times New Roman"/>
          <w:sz w:val="24"/>
          <w:szCs w:val="24"/>
        </w:rPr>
        <w:t xml:space="preserve"> a</w:t>
      </w:r>
      <w:r w:rsidRPr="00CE2011">
        <w:rPr>
          <w:rFonts w:ascii="Times New Roman" w:hAnsi="Times New Roman" w:cs="Times New Roman"/>
          <w:sz w:val="24"/>
          <w:szCs w:val="24"/>
        </w:rPr>
        <w:t>ltresì accolta con intelletto e soprattutto con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amore.</w:t>
      </w: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011" w:rsidRPr="00CE2011" w:rsidRDefault="00CE2011" w:rsidP="00CE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11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proofErr w:type="spellStart"/>
      <w:r w:rsidRPr="00CE2011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Pr="00CE2011">
        <w:rPr>
          <w:rFonts w:ascii="Times New Roman" w:hAnsi="Times New Roman" w:cs="Times New Roman"/>
          <w:sz w:val="24"/>
          <w:szCs w:val="24"/>
        </w:rPr>
        <w:t>. Agostino Marchetto è nato a Vicenza il 28 agosto 1940. Entrato nel Seminario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della Diocesi di Vicenza, viene ordinato sacerdote il 28 giugno 1964; eletto Arcivescovo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 xml:space="preserve">titolare di </w:t>
      </w:r>
      <w:proofErr w:type="spellStart"/>
      <w:r w:rsidRPr="00CE2011">
        <w:rPr>
          <w:rFonts w:ascii="Times New Roman" w:hAnsi="Times New Roman" w:cs="Times New Roman"/>
          <w:sz w:val="24"/>
          <w:szCs w:val="24"/>
        </w:rPr>
        <w:t>Astigi</w:t>
      </w:r>
      <w:proofErr w:type="spellEnd"/>
      <w:r w:rsidRPr="00CE2011">
        <w:rPr>
          <w:rFonts w:ascii="Times New Roman" w:hAnsi="Times New Roman" w:cs="Times New Roman"/>
          <w:sz w:val="24"/>
          <w:szCs w:val="24"/>
        </w:rPr>
        <w:t xml:space="preserve"> e Nunzio Apostolico il 31 agosto 1985, riceve l’ordinazione episcopale in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Cattedrale a Vicenza il successivo 1° novembre. Il 6 novembre 2001, San Giovanni Paolo II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lo nomina Segretario del Pontificio Consiglio della Pastorale dei Migranti e degli Itineranti,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incarico che ricopre fino al 25 agosto 2010, quando Papa Benedetto XVI ne accetta la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rinuncia. È un grande storico e studioso dell’ermeneutica della continuità e del Concilio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Vaticano II. Il Santo Padre Francesco, in data 13 settembre 2014, lo nomina membro della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Congregazione per l’Evangelizzazione dei Popoli. Lo stesso Sommo Pontefice Francesco</w:t>
      </w:r>
      <w:r w:rsidRPr="00CE2011">
        <w:rPr>
          <w:rFonts w:ascii="Times New Roman" w:hAnsi="Times New Roman" w:cs="Times New Roman"/>
          <w:sz w:val="24"/>
          <w:szCs w:val="24"/>
        </w:rPr>
        <w:t xml:space="preserve"> ha definito pubblicamente e per </w:t>
      </w:r>
      <w:r w:rsidRPr="00CE2011">
        <w:rPr>
          <w:rFonts w:ascii="Times New Roman" w:hAnsi="Times New Roman" w:cs="Times New Roman"/>
          <w:sz w:val="24"/>
          <w:szCs w:val="24"/>
        </w:rPr>
        <w:t xml:space="preserve">iscritto </w:t>
      </w:r>
      <w:proofErr w:type="spellStart"/>
      <w:r w:rsidRPr="00CE2011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Pr="00CE2011">
        <w:rPr>
          <w:rFonts w:ascii="Times New Roman" w:hAnsi="Times New Roman" w:cs="Times New Roman"/>
          <w:sz w:val="24"/>
          <w:szCs w:val="24"/>
        </w:rPr>
        <w:t>. Marchetto come “</w:t>
      </w:r>
      <w:r w:rsidRPr="00CE2011">
        <w:rPr>
          <w:rFonts w:ascii="Times New Roman" w:hAnsi="Times New Roman" w:cs="Times New Roman"/>
          <w:sz w:val="24"/>
          <w:szCs w:val="24"/>
        </w:rPr>
        <w:t xml:space="preserve">il migliore ermeneuta del </w:t>
      </w:r>
      <w:r w:rsidRPr="00CE2011">
        <w:rPr>
          <w:rFonts w:ascii="Times New Roman" w:hAnsi="Times New Roman" w:cs="Times New Roman"/>
          <w:sz w:val="24"/>
          <w:szCs w:val="24"/>
        </w:rPr>
        <w:t>Concilio Vaticano II”, di cui l’Arcivescovo è un</w:t>
      </w:r>
      <w:r w:rsidRPr="00CE2011">
        <w:rPr>
          <w:rFonts w:ascii="Times New Roman" w:hAnsi="Times New Roman" w:cs="Times New Roman"/>
          <w:sz w:val="24"/>
          <w:szCs w:val="24"/>
        </w:rPr>
        <w:t xml:space="preserve"> </w:t>
      </w:r>
      <w:r w:rsidRPr="00CE2011">
        <w:rPr>
          <w:rFonts w:ascii="Times New Roman" w:hAnsi="Times New Roman" w:cs="Times New Roman"/>
          <w:sz w:val="24"/>
          <w:szCs w:val="24"/>
        </w:rPr>
        <w:t>appassionato e noto studioso ed esperto.</w:t>
      </w:r>
      <w:bookmarkStart w:id="0" w:name="_GoBack"/>
      <w:bookmarkEnd w:id="0"/>
    </w:p>
    <w:sectPr w:rsidR="00CE2011" w:rsidRPr="00CE2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nteM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AB0"/>
    <w:multiLevelType w:val="hybridMultilevel"/>
    <w:tmpl w:val="A3D48980"/>
    <w:lvl w:ilvl="0" w:tplc="599C0F3A">
      <w:numFmt w:val="bullet"/>
      <w:lvlText w:val=""/>
      <w:lvlJc w:val="left"/>
      <w:pPr>
        <w:ind w:left="1080" w:hanging="360"/>
      </w:pPr>
      <w:rPr>
        <w:rFonts w:ascii="Symbol" w:eastAsiaTheme="minorHAnsi" w:hAnsi="Symbol" w:cs="DanteMT-Regular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C7A48"/>
    <w:multiLevelType w:val="hybridMultilevel"/>
    <w:tmpl w:val="19FADE08"/>
    <w:lvl w:ilvl="0" w:tplc="F8F46E98">
      <w:numFmt w:val="bullet"/>
      <w:lvlText w:val=""/>
      <w:lvlJc w:val="left"/>
      <w:pPr>
        <w:ind w:left="720" w:hanging="360"/>
      </w:pPr>
      <w:rPr>
        <w:rFonts w:ascii="Symbol" w:eastAsiaTheme="minorHAnsi" w:hAnsi="Symbol" w:cs="DanteM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42AEA"/>
    <w:multiLevelType w:val="hybridMultilevel"/>
    <w:tmpl w:val="F45631A6"/>
    <w:lvl w:ilvl="0" w:tplc="94E807F0">
      <w:numFmt w:val="bullet"/>
      <w:lvlText w:val=""/>
      <w:lvlJc w:val="left"/>
      <w:pPr>
        <w:ind w:left="720" w:hanging="360"/>
      </w:pPr>
      <w:rPr>
        <w:rFonts w:ascii="Symbol" w:eastAsiaTheme="minorHAnsi" w:hAnsi="Symbol" w:cs="DanteMT-Regular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11"/>
    <w:rsid w:val="003E1D4A"/>
    <w:rsid w:val="00C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4271</Characters>
  <Application>Microsoft Office Word</Application>
  <DocSecurity>0</DocSecurity>
  <Lines>35</Lines>
  <Paragraphs>10</Paragraphs>
  <ScaleCrop>false</ScaleCrop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Bucciarelli</dc:creator>
  <cp:lastModifiedBy>Francesca Bucciarelli</cp:lastModifiedBy>
  <cp:revision>1</cp:revision>
  <dcterms:created xsi:type="dcterms:W3CDTF">2015-06-08T13:23:00Z</dcterms:created>
  <dcterms:modified xsi:type="dcterms:W3CDTF">2015-06-08T13:29:00Z</dcterms:modified>
</cp:coreProperties>
</file>