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EA2E3" w14:textId="61B4F4E7" w:rsidR="002F2C6F" w:rsidRDefault="00675FC6" w:rsidP="00B27021">
      <w:pPr>
        <w:spacing w:line="240" w:lineRule="auto"/>
        <w:jc w:val="center"/>
        <w:outlineLvl w:val="0"/>
        <w:rPr>
          <w:rFonts w:ascii="Times" w:hAnsi="Times"/>
          <w:b/>
        </w:rPr>
      </w:pPr>
      <w:r>
        <w:rPr>
          <w:rFonts w:ascii="Times" w:hAnsi="Times"/>
          <w:b/>
        </w:rPr>
        <w:t>L’u</w:t>
      </w:r>
      <w:bookmarkStart w:id="0" w:name="_GoBack"/>
      <w:bookmarkEnd w:id="0"/>
      <w:r w:rsidR="00505B5A" w:rsidRPr="004949DF">
        <w:rPr>
          <w:rFonts w:ascii="Times" w:hAnsi="Times"/>
          <w:b/>
        </w:rPr>
        <w:t>nità della</w:t>
      </w:r>
      <w:r w:rsidR="00015AA7" w:rsidRPr="004949DF">
        <w:rPr>
          <w:rFonts w:ascii="Times" w:hAnsi="Times"/>
          <w:b/>
        </w:rPr>
        <w:t xml:space="preserve"> </w:t>
      </w:r>
      <w:r w:rsidR="007725AC" w:rsidRPr="004949DF">
        <w:rPr>
          <w:rFonts w:ascii="Times" w:hAnsi="Times"/>
          <w:b/>
        </w:rPr>
        <w:t>Chiesa</w:t>
      </w:r>
      <w:r w:rsidR="00B27021">
        <w:rPr>
          <w:rFonts w:ascii="Times" w:hAnsi="Times"/>
          <w:b/>
        </w:rPr>
        <w:t xml:space="preserve"> </w:t>
      </w:r>
    </w:p>
    <w:p w14:paraId="56F4AA05" w14:textId="34E8E55B" w:rsidR="00B27021" w:rsidRPr="004949DF" w:rsidRDefault="00B27021" w:rsidP="00B27021">
      <w:pPr>
        <w:spacing w:line="240" w:lineRule="auto"/>
        <w:jc w:val="center"/>
        <w:outlineLvl w:val="0"/>
        <w:rPr>
          <w:rFonts w:ascii="Times" w:hAnsi="Times"/>
          <w:b/>
        </w:rPr>
      </w:pPr>
      <w:r>
        <w:rPr>
          <w:rFonts w:ascii="Times" w:hAnsi="Times"/>
          <w:b/>
        </w:rPr>
        <w:t>Una prospettiva neotestamentaria</w:t>
      </w:r>
    </w:p>
    <w:p w14:paraId="140639BF" w14:textId="77777777" w:rsidR="007F51A4" w:rsidRPr="004949DF" w:rsidRDefault="007F51A4" w:rsidP="007F51A4">
      <w:pPr>
        <w:ind w:firstLine="0"/>
        <w:outlineLvl w:val="0"/>
        <w:rPr>
          <w:rFonts w:ascii="Times" w:hAnsi="Times"/>
          <w:i/>
        </w:rPr>
      </w:pPr>
    </w:p>
    <w:p w14:paraId="4DE20670" w14:textId="77777777" w:rsidR="007F51A4" w:rsidRPr="004949DF" w:rsidRDefault="007F51A4" w:rsidP="0013190A">
      <w:pPr>
        <w:spacing w:line="240" w:lineRule="auto"/>
        <w:ind w:firstLine="0"/>
        <w:outlineLvl w:val="0"/>
        <w:rPr>
          <w:rFonts w:ascii="Times" w:hAnsi="Times"/>
          <w:caps/>
        </w:rPr>
      </w:pPr>
      <w:r w:rsidRPr="004949DF">
        <w:rPr>
          <w:rFonts w:ascii="Times" w:hAnsi="Times"/>
          <w:caps/>
        </w:rPr>
        <w:t>Sommario</w:t>
      </w:r>
    </w:p>
    <w:p w14:paraId="464683BE" w14:textId="578F2410" w:rsidR="007F51A4" w:rsidRPr="004949DF" w:rsidRDefault="007F51A4" w:rsidP="0013190A">
      <w:pPr>
        <w:spacing w:line="240" w:lineRule="auto"/>
        <w:ind w:firstLine="0"/>
        <w:outlineLvl w:val="0"/>
        <w:rPr>
          <w:rFonts w:ascii="Times" w:hAnsi="Times"/>
          <w:i/>
        </w:rPr>
      </w:pPr>
      <w:r w:rsidRPr="004949DF">
        <w:rPr>
          <w:rFonts w:ascii="Times" w:hAnsi="Times"/>
          <w:i/>
        </w:rPr>
        <w:t>1. L</w:t>
      </w:r>
      <w:r w:rsidR="00F1485F" w:rsidRPr="004949DF">
        <w:rPr>
          <w:rFonts w:ascii="Times" w:hAnsi="Times"/>
          <w:i/>
        </w:rPr>
        <w:t>’</w:t>
      </w:r>
      <w:r w:rsidRPr="004949DF">
        <w:rPr>
          <w:rFonts w:ascii="Times" w:hAnsi="Times"/>
          <w:i/>
        </w:rPr>
        <w:t>unità della Chiesa</w:t>
      </w:r>
    </w:p>
    <w:p w14:paraId="678F6529" w14:textId="7FC6D3E2" w:rsidR="007F51A4" w:rsidRPr="004949DF" w:rsidRDefault="007F51A4" w:rsidP="0013190A">
      <w:pPr>
        <w:spacing w:line="240" w:lineRule="auto"/>
        <w:ind w:firstLine="0"/>
        <w:outlineLvl w:val="0"/>
        <w:rPr>
          <w:rFonts w:ascii="Times" w:hAnsi="Times"/>
          <w:i/>
        </w:rPr>
      </w:pPr>
      <w:r w:rsidRPr="004949DF">
        <w:rPr>
          <w:rFonts w:ascii="Times" w:hAnsi="Times"/>
          <w:i/>
        </w:rPr>
        <w:t>2. Gli strumenti dell</w:t>
      </w:r>
      <w:r w:rsidR="00F1485F" w:rsidRPr="004949DF">
        <w:rPr>
          <w:rFonts w:ascii="Times" w:hAnsi="Times"/>
          <w:i/>
        </w:rPr>
        <w:t>’</w:t>
      </w:r>
      <w:r w:rsidRPr="004949DF">
        <w:rPr>
          <w:rFonts w:ascii="Times" w:hAnsi="Times"/>
          <w:i/>
        </w:rPr>
        <w:t>unità della Chiesa</w:t>
      </w:r>
    </w:p>
    <w:p w14:paraId="32C98282" w14:textId="77777777" w:rsidR="007F51A4" w:rsidRPr="004949DF" w:rsidRDefault="007F51A4" w:rsidP="0013190A">
      <w:pPr>
        <w:spacing w:line="240" w:lineRule="auto"/>
        <w:ind w:firstLine="284"/>
        <w:outlineLvl w:val="0"/>
        <w:rPr>
          <w:rFonts w:ascii="Times" w:hAnsi="Times"/>
        </w:rPr>
      </w:pPr>
      <w:r w:rsidRPr="004949DF">
        <w:rPr>
          <w:rFonts w:ascii="Times" w:hAnsi="Times"/>
        </w:rPr>
        <w:t>A. Il vangelo</w:t>
      </w:r>
    </w:p>
    <w:p w14:paraId="6532F5A1" w14:textId="77777777" w:rsidR="007F51A4" w:rsidRPr="004949DF" w:rsidRDefault="007F51A4" w:rsidP="0013190A">
      <w:pPr>
        <w:spacing w:line="240" w:lineRule="auto"/>
        <w:ind w:firstLine="284"/>
        <w:outlineLvl w:val="0"/>
        <w:rPr>
          <w:rFonts w:ascii="Times" w:hAnsi="Times"/>
        </w:rPr>
      </w:pPr>
      <w:r w:rsidRPr="004949DF">
        <w:rPr>
          <w:rFonts w:ascii="Times" w:hAnsi="Times"/>
        </w:rPr>
        <w:t>B. Il battesimo</w:t>
      </w:r>
    </w:p>
    <w:p w14:paraId="6B34E28F" w14:textId="795A9A10" w:rsidR="007F51A4" w:rsidRPr="004949DF" w:rsidRDefault="007F51A4" w:rsidP="0013190A">
      <w:pPr>
        <w:spacing w:line="240" w:lineRule="auto"/>
        <w:ind w:firstLine="284"/>
        <w:outlineLvl w:val="0"/>
        <w:rPr>
          <w:rFonts w:ascii="Times" w:hAnsi="Times"/>
        </w:rPr>
      </w:pPr>
      <w:r w:rsidRPr="004949DF">
        <w:rPr>
          <w:rFonts w:ascii="Times" w:hAnsi="Times"/>
        </w:rPr>
        <w:t>C. l</w:t>
      </w:r>
      <w:r w:rsidR="00F1485F" w:rsidRPr="004949DF">
        <w:rPr>
          <w:rFonts w:ascii="Times" w:hAnsi="Times"/>
        </w:rPr>
        <w:t>’</w:t>
      </w:r>
      <w:r w:rsidRPr="004949DF">
        <w:rPr>
          <w:rFonts w:ascii="Times" w:hAnsi="Times"/>
        </w:rPr>
        <w:t>Eucaristia</w:t>
      </w:r>
    </w:p>
    <w:p w14:paraId="49BC827E" w14:textId="77777777" w:rsidR="0013190A" w:rsidRPr="004949DF" w:rsidRDefault="007F51A4" w:rsidP="0013190A">
      <w:pPr>
        <w:spacing w:line="240" w:lineRule="auto"/>
        <w:ind w:firstLine="0"/>
        <w:outlineLvl w:val="0"/>
        <w:rPr>
          <w:rFonts w:ascii="Times" w:hAnsi="Times"/>
          <w:i/>
        </w:rPr>
      </w:pPr>
      <w:r w:rsidRPr="004949DF">
        <w:rPr>
          <w:rFonts w:ascii="Times" w:hAnsi="Times"/>
          <w:i/>
        </w:rPr>
        <w:t>3. La Chiesa come corpo</w:t>
      </w:r>
    </w:p>
    <w:p w14:paraId="62AC5ECA" w14:textId="77777777" w:rsidR="0013190A" w:rsidRPr="004949DF" w:rsidRDefault="0013190A" w:rsidP="0013190A">
      <w:pPr>
        <w:spacing w:line="240" w:lineRule="auto"/>
        <w:ind w:firstLine="284"/>
        <w:outlineLvl w:val="0"/>
        <w:rPr>
          <w:rFonts w:ascii="Times" w:hAnsi="Times"/>
        </w:rPr>
      </w:pPr>
      <w:r w:rsidRPr="004949DF">
        <w:rPr>
          <w:rFonts w:ascii="Times" w:hAnsi="Times"/>
        </w:rPr>
        <w:t>A. Il corpo di Cristo in Prima Corinzi e Romani</w:t>
      </w:r>
    </w:p>
    <w:p w14:paraId="60285B0E" w14:textId="4000CBC1" w:rsidR="007F51A4" w:rsidRPr="004949DF" w:rsidRDefault="0013190A" w:rsidP="0013190A">
      <w:pPr>
        <w:spacing w:line="240" w:lineRule="auto"/>
        <w:ind w:firstLine="284"/>
        <w:outlineLvl w:val="0"/>
        <w:rPr>
          <w:rFonts w:ascii="Times" w:hAnsi="Times"/>
        </w:rPr>
      </w:pPr>
      <w:r w:rsidRPr="004949DF">
        <w:rPr>
          <w:rFonts w:ascii="Times" w:hAnsi="Times"/>
        </w:rPr>
        <w:t xml:space="preserve">B. Il corpo di Cristo in Colossesi ed Efesini </w:t>
      </w:r>
    </w:p>
    <w:p w14:paraId="1F6F3C7D" w14:textId="79958732" w:rsidR="007F51A4" w:rsidRPr="004949DF" w:rsidRDefault="007F51A4" w:rsidP="0013190A">
      <w:pPr>
        <w:spacing w:line="240" w:lineRule="auto"/>
        <w:ind w:firstLine="0"/>
        <w:outlineLvl w:val="0"/>
        <w:rPr>
          <w:rFonts w:ascii="Times" w:hAnsi="Times"/>
          <w:i/>
        </w:rPr>
      </w:pPr>
      <w:r w:rsidRPr="004949DF">
        <w:rPr>
          <w:rFonts w:ascii="Times" w:hAnsi="Times"/>
          <w:i/>
        </w:rPr>
        <w:t>4. Conclusioni</w:t>
      </w:r>
    </w:p>
    <w:p w14:paraId="09704CCC" w14:textId="77777777" w:rsidR="007F51A4" w:rsidRPr="004949DF" w:rsidRDefault="007F51A4" w:rsidP="007725AC">
      <w:pPr>
        <w:jc w:val="center"/>
        <w:outlineLvl w:val="0"/>
        <w:rPr>
          <w:rFonts w:ascii="Times" w:hAnsi="Times"/>
          <w:b/>
        </w:rPr>
      </w:pPr>
    </w:p>
    <w:p w14:paraId="7F7BD094" w14:textId="5CB17974" w:rsidR="00015AA7" w:rsidRPr="004949DF" w:rsidRDefault="00015AA7">
      <w:pPr>
        <w:rPr>
          <w:rFonts w:ascii="Times" w:hAnsi="Times"/>
        </w:rPr>
      </w:pPr>
      <w:r w:rsidRPr="004949DF">
        <w:rPr>
          <w:rFonts w:ascii="Times" w:hAnsi="Times"/>
        </w:rPr>
        <w:t xml:space="preserve"> Il </w:t>
      </w:r>
      <w:r w:rsidR="00D33501" w:rsidRPr="004949DF">
        <w:rPr>
          <w:rFonts w:ascii="Times" w:hAnsi="Times"/>
        </w:rPr>
        <w:t>Concilio</w:t>
      </w:r>
      <w:r w:rsidRPr="004949DF">
        <w:rPr>
          <w:rFonts w:ascii="Times" w:hAnsi="Times"/>
        </w:rPr>
        <w:t xml:space="preserve"> Vat</w:t>
      </w:r>
      <w:r w:rsidR="00C27177" w:rsidRPr="004949DF">
        <w:rPr>
          <w:rFonts w:ascii="Times" w:hAnsi="Times"/>
        </w:rPr>
        <w:t xml:space="preserve">icano II ha chiamato la </w:t>
      </w:r>
      <w:r w:rsidR="007725AC" w:rsidRPr="004949DF">
        <w:rPr>
          <w:rFonts w:ascii="Times" w:hAnsi="Times"/>
        </w:rPr>
        <w:t>Chiesa</w:t>
      </w:r>
      <w:r w:rsidR="00C27177" w:rsidRPr="004949DF">
        <w:rPr>
          <w:rFonts w:ascii="Times" w:hAnsi="Times"/>
        </w:rPr>
        <w:t xml:space="preserve"> </w:t>
      </w:r>
      <w:r w:rsidRPr="004949DF">
        <w:rPr>
          <w:rFonts w:ascii="Times" w:hAnsi="Times"/>
        </w:rPr>
        <w:t>sa</w:t>
      </w:r>
      <w:r w:rsidR="00C27177" w:rsidRPr="004949DF">
        <w:rPr>
          <w:rFonts w:ascii="Times" w:hAnsi="Times"/>
        </w:rPr>
        <w:t xml:space="preserve">cramento universale di salvezza, </w:t>
      </w:r>
      <w:r w:rsidR="00E64B5D" w:rsidRPr="004949DF">
        <w:rPr>
          <w:rFonts w:ascii="Times" w:hAnsi="Times"/>
        </w:rPr>
        <w:t>perché</w:t>
      </w:r>
      <w:r w:rsidR="00C27177" w:rsidRPr="004949DF">
        <w:rPr>
          <w:rFonts w:ascii="Times" w:hAnsi="Times"/>
        </w:rPr>
        <w:t xml:space="preserve"> l</w:t>
      </w:r>
      <w:r w:rsidR="00F1485F" w:rsidRPr="004949DF">
        <w:rPr>
          <w:rFonts w:ascii="Times" w:hAnsi="Times"/>
        </w:rPr>
        <w:t>’</w:t>
      </w:r>
      <w:r w:rsidR="00D33501" w:rsidRPr="004949DF">
        <w:rPr>
          <w:rFonts w:ascii="Times" w:hAnsi="Times"/>
        </w:rPr>
        <w:t xml:space="preserve">opera della santificazione </w:t>
      </w:r>
      <w:r w:rsidR="00B27021">
        <w:rPr>
          <w:rFonts w:ascii="Times" w:hAnsi="Times"/>
        </w:rPr>
        <w:t xml:space="preserve">personale </w:t>
      </w:r>
      <w:r w:rsidR="00D33501" w:rsidRPr="004949DF">
        <w:rPr>
          <w:rFonts w:ascii="Times" w:hAnsi="Times"/>
        </w:rPr>
        <w:t xml:space="preserve">ha come scopo </w:t>
      </w:r>
      <w:r w:rsidR="00C27177" w:rsidRPr="004949DF">
        <w:rPr>
          <w:rFonts w:ascii="Times" w:hAnsi="Times"/>
        </w:rPr>
        <w:t>la vita</w:t>
      </w:r>
      <w:r w:rsidR="00D33501" w:rsidRPr="004949DF">
        <w:rPr>
          <w:rFonts w:ascii="Times" w:hAnsi="Times"/>
        </w:rPr>
        <w:t xml:space="preserve"> con Dio</w:t>
      </w:r>
      <w:r w:rsidR="00C27177" w:rsidRPr="004949DF">
        <w:rPr>
          <w:rFonts w:ascii="Times" w:hAnsi="Times"/>
        </w:rPr>
        <w:t xml:space="preserve"> che</w:t>
      </w:r>
      <w:r w:rsidR="00D33501" w:rsidRPr="004949DF">
        <w:rPr>
          <w:rFonts w:ascii="Times" w:hAnsi="Times"/>
        </w:rPr>
        <w:t xml:space="preserve"> si realizza proprio nella </w:t>
      </w:r>
      <w:r w:rsidR="007725AC" w:rsidRPr="004949DF">
        <w:rPr>
          <w:rFonts w:ascii="Times" w:hAnsi="Times"/>
        </w:rPr>
        <w:t>Chiesa</w:t>
      </w:r>
      <w:r w:rsidR="00C27177" w:rsidRPr="004949DF">
        <w:rPr>
          <w:rFonts w:ascii="Times" w:hAnsi="Times"/>
        </w:rPr>
        <w:t xml:space="preserve">. Essa </w:t>
      </w:r>
      <w:r w:rsidR="00D33501" w:rsidRPr="004949DF">
        <w:rPr>
          <w:rFonts w:ascii="Times" w:hAnsi="Times"/>
        </w:rPr>
        <w:t>si manifesta in Cristo come sacramento, cioè segno e strumento dell</w:t>
      </w:r>
      <w:r w:rsidR="00F1485F" w:rsidRPr="004949DF">
        <w:rPr>
          <w:rFonts w:ascii="Times" w:hAnsi="Times"/>
        </w:rPr>
        <w:t>’</w:t>
      </w:r>
      <w:r w:rsidR="00D33501" w:rsidRPr="004949DF">
        <w:rPr>
          <w:rFonts w:ascii="Times" w:hAnsi="Times"/>
        </w:rPr>
        <w:t>intima unione con Dio e dell</w:t>
      </w:r>
      <w:r w:rsidR="00F1485F" w:rsidRPr="004949DF">
        <w:rPr>
          <w:rFonts w:ascii="Times" w:hAnsi="Times"/>
        </w:rPr>
        <w:t>’</w:t>
      </w:r>
      <w:r w:rsidR="00D33501" w:rsidRPr="004949DF">
        <w:rPr>
          <w:rFonts w:ascii="Times" w:hAnsi="Times"/>
        </w:rPr>
        <w:t>unità di tutto il genere umano.</w:t>
      </w:r>
      <w:r w:rsidR="00C27177" w:rsidRPr="004949DF">
        <w:rPr>
          <w:rFonts w:ascii="Times" w:hAnsi="Times"/>
        </w:rPr>
        <w:t xml:space="preserve"> Dio ha convocato l</w:t>
      </w:r>
      <w:r w:rsidR="00F1485F" w:rsidRPr="004949DF">
        <w:rPr>
          <w:rFonts w:ascii="Times" w:hAnsi="Times"/>
        </w:rPr>
        <w:t>’</w:t>
      </w:r>
      <w:r w:rsidR="00C27177" w:rsidRPr="004949DF">
        <w:rPr>
          <w:rFonts w:ascii="Times" w:hAnsi="Times"/>
        </w:rPr>
        <w:t xml:space="preserve">assemblea di coloro che guardano nella fede a Gesù, autore della salvezza e principio di unità e di pace, e ne ha </w:t>
      </w:r>
      <w:r w:rsidR="00E64B5D" w:rsidRPr="004949DF">
        <w:rPr>
          <w:rFonts w:ascii="Times" w:hAnsi="Times"/>
        </w:rPr>
        <w:t>costituita</w:t>
      </w:r>
      <w:r w:rsidR="00C27177" w:rsidRPr="004949DF">
        <w:rPr>
          <w:rFonts w:ascii="Times" w:hAnsi="Times"/>
        </w:rPr>
        <w:t xml:space="preserve"> la </w:t>
      </w:r>
      <w:r w:rsidR="007725AC" w:rsidRPr="004949DF">
        <w:rPr>
          <w:rFonts w:ascii="Times" w:hAnsi="Times"/>
        </w:rPr>
        <w:t>Chiesa</w:t>
      </w:r>
      <w:r w:rsidR="00C27177" w:rsidRPr="004949DF">
        <w:rPr>
          <w:rFonts w:ascii="Times" w:hAnsi="Times"/>
        </w:rPr>
        <w:t>, perché sia per tutti e per i singoli il sacramento visibile di questa unità salvifica.</w:t>
      </w:r>
      <w:r w:rsidR="00C27177" w:rsidRPr="004949DF">
        <w:rPr>
          <w:rStyle w:val="FootnoteReference"/>
          <w:rFonts w:ascii="Times" w:hAnsi="Times"/>
        </w:rPr>
        <w:footnoteReference w:id="1"/>
      </w:r>
    </w:p>
    <w:p w14:paraId="4BFDB02E" w14:textId="6108387C" w:rsidR="00C27177" w:rsidRPr="004949DF" w:rsidRDefault="00DA1638">
      <w:pPr>
        <w:rPr>
          <w:rFonts w:ascii="Times" w:hAnsi="Times"/>
        </w:rPr>
      </w:pPr>
      <w:r w:rsidRPr="004949DF">
        <w:rPr>
          <w:rFonts w:ascii="Times" w:hAnsi="Times"/>
        </w:rPr>
        <w:t>Dell</w:t>
      </w:r>
      <w:r w:rsidR="00F1485F" w:rsidRPr="004949DF">
        <w:rPr>
          <w:rFonts w:ascii="Times" w:hAnsi="Times"/>
        </w:rPr>
        <w:t>’</w:t>
      </w:r>
      <w:r w:rsidRPr="004949DF">
        <w:rPr>
          <w:rFonts w:ascii="Times" w:hAnsi="Times"/>
        </w:rPr>
        <w:t>opera di salvezza fa</w:t>
      </w:r>
      <w:r w:rsidR="00C27177" w:rsidRPr="004949DF">
        <w:rPr>
          <w:rFonts w:ascii="Times" w:hAnsi="Times"/>
        </w:rPr>
        <w:t xml:space="preserve"> parte, in primo luogo, il sacri</w:t>
      </w:r>
      <w:r w:rsidR="00C21712" w:rsidRPr="004949DF">
        <w:rPr>
          <w:rFonts w:ascii="Times" w:hAnsi="Times"/>
        </w:rPr>
        <w:t>ficio offerto dal Figlio di Dio</w:t>
      </w:r>
      <w:r w:rsidR="00C27177" w:rsidRPr="004949DF">
        <w:rPr>
          <w:rFonts w:ascii="Times" w:hAnsi="Times"/>
        </w:rPr>
        <w:t xml:space="preserve"> che</w:t>
      </w:r>
      <w:r w:rsidR="00CC481C" w:rsidRPr="004949DF">
        <w:rPr>
          <w:rFonts w:ascii="Times" w:hAnsi="Times"/>
        </w:rPr>
        <w:t>,</w:t>
      </w:r>
      <w:r w:rsidR="00C27177" w:rsidRPr="004949DF">
        <w:rPr>
          <w:rFonts w:ascii="Times" w:hAnsi="Times"/>
        </w:rPr>
        <w:t xml:space="preserve"> donando la sua vita per </w:t>
      </w:r>
      <w:r w:rsidR="00B27021">
        <w:rPr>
          <w:rFonts w:ascii="Times" w:hAnsi="Times"/>
        </w:rPr>
        <w:t>l’umanità</w:t>
      </w:r>
      <w:r w:rsidR="00CC481C" w:rsidRPr="004949DF">
        <w:rPr>
          <w:rFonts w:ascii="Times" w:hAnsi="Times"/>
        </w:rPr>
        <w:t>,</w:t>
      </w:r>
      <w:r w:rsidR="00C27177" w:rsidRPr="004949DF">
        <w:rPr>
          <w:rFonts w:ascii="Times" w:hAnsi="Times"/>
        </w:rPr>
        <w:t xml:space="preserve"> è diventato </w:t>
      </w:r>
      <w:r w:rsidR="00EA3F95" w:rsidRPr="004949DF">
        <w:rPr>
          <w:rFonts w:ascii="Times" w:hAnsi="Times"/>
        </w:rPr>
        <w:t>Mediatore (</w:t>
      </w:r>
      <w:r w:rsidR="00F228FD">
        <w:rPr>
          <w:rFonts w:ascii="Times" w:hAnsi="Times"/>
        </w:rPr>
        <w:t xml:space="preserve">cf. </w:t>
      </w:r>
      <w:r w:rsidR="00EA3F95" w:rsidRPr="004949DF">
        <w:rPr>
          <w:rFonts w:ascii="Times" w:hAnsi="Times"/>
        </w:rPr>
        <w:t>1Tim 2,5-6)</w:t>
      </w:r>
      <w:r w:rsidR="004C6076" w:rsidRPr="004949DF">
        <w:rPr>
          <w:rFonts w:ascii="Times" w:hAnsi="Times"/>
        </w:rPr>
        <w:t xml:space="preserve">. Infatti, il suo sacrificio si è avverato nel proprio corpo, la </w:t>
      </w:r>
      <w:r w:rsidR="00DF7FB3" w:rsidRPr="004949DF">
        <w:rPr>
          <w:rFonts w:ascii="Times" w:hAnsi="Times"/>
        </w:rPr>
        <w:t xml:space="preserve">tenda </w:t>
      </w:r>
      <w:r w:rsidR="004C6076" w:rsidRPr="004949DF">
        <w:rPr>
          <w:rFonts w:ascii="Times" w:hAnsi="Times"/>
        </w:rPr>
        <w:t>più grande e più perfetta, non costruita da mano di uomo, cioè non appartenente a questa creazione</w:t>
      </w:r>
      <w:r w:rsidR="00C21712" w:rsidRPr="004949DF">
        <w:rPr>
          <w:rFonts w:ascii="Times" w:hAnsi="Times"/>
        </w:rPr>
        <w:t>, diventando così sommo sacerdote di beni futur</w:t>
      </w:r>
      <w:r w:rsidR="004A70D6" w:rsidRPr="004949DF">
        <w:rPr>
          <w:rFonts w:ascii="Times" w:hAnsi="Times"/>
        </w:rPr>
        <w:t>i</w:t>
      </w:r>
      <w:r w:rsidR="00C21712" w:rsidRPr="004949DF">
        <w:rPr>
          <w:rFonts w:ascii="Times" w:hAnsi="Times"/>
        </w:rPr>
        <w:t xml:space="preserve"> </w:t>
      </w:r>
      <w:r w:rsidR="004C6076" w:rsidRPr="004949DF">
        <w:rPr>
          <w:rFonts w:ascii="Times" w:hAnsi="Times"/>
        </w:rPr>
        <w:t>(</w:t>
      </w:r>
      <w:r w:rsidR="00F228FD">
        <w:rPr>
          <w:rFonts w:ascii="Times" w:hAnsi="Times"/>
        </w:rPr>
        <w:t xml:space="preserve">cf. </w:t>
      </w:r>
      <w:r w:rsidR="004C6076" w:rsidRPr="004949DF">
        <w:rPr>
          <w:rFonts w:ascii="Times" w:hAnsi="Times"/>
        </w:rPr>
        <w:t>Eb 9,11)</w:t>
      </w:r>
      <w:r w:rsidR="00C21712" w:rsidRPr="004949DF">
        <w:rPr>
          <w:rFonts w:ascii="Times" w:hAnsi="Times"/>
        </w:rPr>
        <w:t>.</w:t>
      </w:r>
      <w:r w:rsidRPr="004949DF">
        <w:rPr>
          <w:rFonts w:ascii="Times" w:hAnsi="Times"/>
        </w:rPr>
        <w:t xml:space="preserve"> Ne fa parte anche la missione dello Spirito che configura i fedeli con Cristo morto e risorto, </w:t>
      </w:r>
      <w:r w:rsidR="00F23894" w:rsidRPr="004949DF">
        <w:rPr>
          <w:rFonts w:ascii="Times" w:hAnsi="Times"/>
        </w:rPr>
        <w:t>donando loro l</w:t>
      </w:r>
      <w:r w:rsidR="00F1485F" w:rsidRPr="004949DF">
        <w:rPr>
          <w:rFonts w:ascii="Times" w:hAnsi="Times"/>
        </w:rPr>
        <w:t>’</w:t>
      </w:r>
      <w:r w:rsidR="00F23894" w:rsidRPr="004949DF">
        <w:rPr>
          <w:rFonts w:ascii="Times" w:hAnsi="Times"/>
        </w:rPr>
        <w:t>accesso al Padre</w:t>
      </w:r>
      <w:r w:rsidR="00D11476" w:rsidRPr="004949DF">
        <w:rPr>
          <w:rFonts w:ascii="Times" w:hAnsi="Times"/>
        </w:rPr>
        <w:t xml:space="preserve"> mediante la grazia. </w:t>
      </w:r>
      <w:r w:rsidR="0088216F" w:rsidRPr="004949DF">
        <w:rPr>
          <w:rFonts w:ascii="Times" w:hAnsi="Times"/>
        </w:rPr>
        <w:t>Di conseguenza, i concetti</w:t>
      </w:r>
      <w:r w:rsidR="00D11476" w:rsidRPr="004949DF">
        <w:rPr>
          <w:rFonts w:ascii="Times" w:hAnsi="Times"/>
        </w:rPr>
        <w:t xml:space="preserve"> di unità e di </w:t>
      </w:r>
      <w:r w:rsidR="00D11476" w:rsidRPr="004949DF">
        <w:rPr>
          <w:rFonts w:ascii="Times" w:hAnsi="Times"/>
          <w:iCs/>
        </w:rPr>
        <w:t>comunione</w:t>
      </w:r>
      <w:r w:rsidR="0088216F" w:rsidRPr="004949DF">
        <w:rPr>
          <w:rFonts w:ascii="Times" w:hAnsi="Times"/>
        </w:rPr>
        <w:t xml:space="preserve"> dev</w:t>
      </w:r>
      <w:r w:rsidR="00D11476" w:rsidRPr="004949DF">
        <w:rPr>
          <w:rFonts w:ascii="Times" w:hAnsi="Times"/>
        </w:rPr>
        <w:t xml:space="preserve">ono essere in grado di esprimere anche la natura sacramentale della </w:t>
      </w:r>
      <w:r w:rsidR="007725AC" w:rsidRPr="004949DF">
        <w:rPr>
          <w:rFonts w:ascii="Times" w:hAnsi="Times"/>
        </w:rPr>
        <w:t>Chiesa</w:t>
      </w:r>
      <w:r w:rsidR="00D11476" w:rsidRPr="004949DF">
        <w:rPr>
          <w:rFonts w:ascii="Times" w:hAnsi="Times"/>
        </w:rPr>
        <w:t xml:space="preserve"> mentre </w:t>
      </w:r>
      <w:r w:rsidR="00D11476" w:rsidRPr="004949DF">
        <w:rPr>
          <w:rFonts w:ascii="Times" w:hAnsi="Times"/>
          <w:iCs/>
        </w:rPr>
        <w:t>siamo in esilio lontano dal Signore</w:t>
      </w:r>
      <w:r w:rsidR="002447C1" w:rsidRPr="004949DF">
        <w:rPr>
          <w:rFonts w:ascii="Times" w:hAnsi="Times"/>
          <w:iCs/>
        </w:rPr>
        <w:t>.</w:t>
      </w:r>
      <w:r w:rsidR="00D11476" w:rsidRPr="004949DF">
        <w:rPr>
          <w:rStyle w:val="FootnoteReference"/>
          <w:rFonts w:ascii="Times" w:hAnsi="Times"/>
          <w:iCs/>
        </w:rPr>
        <w:footnoteReference w:id="2"/>
      </w:r>
    </w:p>
    <w:p w14:paraId="6D71C9A0" w14:textId="77777777" w:rsidR="00EC1F5C" w:rsidRPr="004949DF" w:rsidRDefault="00EC1F5C">
      <w:pPr>
        <w:rPr>
          <w:rFonts w:ascii="Times" w:hAnsi="Times"/>
        </w:rPr>
      </w:pPr>
    </w:p>
    <w:p w14:paraId="5178B559" w14:textId="155988AC" w:rsidR="00DF7FB3" w:rsidRPr="004949DF" w:rsidRDefault="00DF7FB3" w:rsidP="007725AC">
      <w:pPr>
        <w:ind w:firstLine="0"/>
        <w:outlineLvl w:val="0"/>
        <w:rPr>
          <w:rFonts w:ascii="Times" w:hAnsi="Times"/>
          <w:i/>
        </w:rPr>
      </w:pPr>
      <w:r w:rsidRPr="004949DF">
        <w:rPr>
          <w:rFonts w:ascii="Times" w:hAnsi="Times"/>
          <w:i/>
        </w:rPr>
        <w:t>1. L</w:t>
      </w:r>
      <w:r w:rsidR="00F1485F" w:rsidRPr="004949DF">
        <w:rPr>
          <w:rFonts w:ascii="Times" w:hAnsi="Times"/>
          <w:i/>
        </w:rPr>
        <w:t>’</w:t>
      </w:r>
      <w:r w:rsidRPr="004949DF">
        <w:rPr>
          <w:rFonts w:ascii="Times" w:hAnsi="Times"/>
          <w:i/>
        </w:rPr>
        <w:t xml:space="preserve">unità della </w:t>
      </w:r>
      <w:r w:rsidR="007725AC" w:rsidRPr="004949DF">
        <w:rPr>
          <w:rFonts w:ascii="Times" w:hAnsi="Times"/>
          <w:i/>
        </w:rPr>
        <w:t>Chiesa</w:t>
      </w:r>
    </w:p>
    <w:p w14:paraId="4367259D" w14:textId="78FE6FF9" w:rsidR="00C90855" w:rsidRPr="004949DF" w:rsidRDefault="00DF7FB3">
      <w:pPr>
        <w:rPr>
          <w:rFonts w:ascii="Times" w:hAnsi="Times"/>
        </w:rPr>
      </w:pPr>
      <w:r w:rsidRPr="004949DF">
        <w:rPr>
          <w:rFonts w:ascii="Times" w:hAnsi="Times"/>
        </w:rPr>
        <w:t xml:space="preserve">Pensare alla </w:t>
      </w:r>
      <w:r w:rsidR="007725AC" w:rsidRPr="004949DF">
        <w:rPr>
          <w:rFonts w:ascii="Times" w:hAnsi="Times"/>
        </w:rPr>
        <w:t>Chiesa</w:t>
      </w:r>
      <w:r w:rsidRPr="004949DF">
        <w:rPr>
          <w:rFonts w:ascii="Times" w:hAnsi="Times"/>
        </w:rPr>
        <w:t xml:space="preserve"> significa considerare in primo luogo il mistero della sua unità. </w:t>
      </w:r>
      <w:r w:rsidR="00C90855" w:rsidRPr="004949DF">
        <w:rPr>
          <w:rFonts w:ascii="Times" w:hAnsi="Times"/>
        </w:rPr>
        <w:t>Essa sgorga dalla comunione presente nella realtà ecclesiale</w:t>
      </w:r>
      <w:r w:rsidR="008F4BE8" w:rsidRPr="004949DF">
        <w:rPr>
          <w:rFonts w:ascii="Times" w:hAnsi="Times"/>
        </w:rPr>
        <w:t xml:space="preserve"> e </w:t>
      </w:r>
      <w:r w:rsidR="0062583E" w:rsidRPr="004949DF">
        <w:rPr>
          <w:rFonts w:ascii="Times" w:hAnsi="Times"/>
        </w:rPr>
        <w:t>al</w:t>
      </w:r>
      <w:r w:rsidR="008F4BE8" w:rsidRPr="004949DF">
        <w:rPr>
          <w:rFonts w:ascii="Times" w:hAnsi="Times"/>
        </w:rPr>
        <w:t xml:space="preserve"> contempo </w:t>
      </w:r>
      <w:r w:rsidR="0062583E" w:rsidRPr="004949DF">
        <w:rPr>
          <w:rFonts w:ascii="Times" w:hAnsi="Times"/>
        </w:rPr>
        <w:t>sta alla base</w:t>
      </w:r>
      <w:r w:rsidR="008F4BE8" w:rsidRPr="004949DF">
        <w:rPr>
          <w:rFonts w:ascii="Times" w:hAnsi="Times"/>
        </w:rPr>
        <w:t xml:space="preserve"> di quella comunione.</w:t>
      </w:r>
      <w:r w:rsidR="00C90855" w:rsidRPr="004949DF">
        <w:rPr>
          <w:rFonts w:ascii="Times" w:hAnsi="Times"/>
        </w:rPr>
        <w:t xml:space="preserve"> </w:t>
      </w:r>
      <w:r w:rsidR="0088216F" w:rsidRPr="004949DF">
        <w:rPr>
          <w:rFonts w:ascii="Times" w:hAnsi="Times"/>
        </w:rPr>
        <w:t>E</w:t>
      </w:r>
      <w:r w:rsidR="00F1485F" w:rsidRPr="004949DF">
        <w:rPr>
          <w:rFonts w:ascii="Times" w:hAnsi="Times"/>
        </w:rPr>
        <w:t>’</w:t>
      </w:r>
      <w:r w:rsidR="0088216F" w:rsidRPr="004949DF">
        <w:rPr>
          <w:rFonts w:ascii="Times" w:hAnsi="Times"/>
        </w:rPr>
        <w:t xml:space="preserve"> essenziale alla visione cristiana della </w:t>
      </w:r>
      <w:r w:rsidR="0088216F" w:rsidRPr="004949DF">
        <w:rPr>
          <w:rFonts w:ascii="Times" w:hAnsi="Times"/>
          <w:iCs/>
        </w:rPr>
        <w:t>comunione</w:t>
      </w:r>
      <w:r w:rsidR="0088216F" w:rsidRPr="004949DF">
        <w:rPr>
          <w:rFonts w:ascii="Times" w:hAnsi="Times"/>
        </w:rPr>
        <w:t xml:space="preserve"> riconoscerla innanzitutto come dono di Dio, come frutto dell</w:t>
      </w:r>
      <w:r w:rsidR="00F1485F" w:rsidRPr="004949DF">
        <w:rPr>
          <w:rFonts w:ascii="Times" w:hAnsi="Times"/>
        </w:rPr>
        <w:t>’</w:t>
      </w:r>
      <w:r w:rsidR="0088216F" w:rsidRPr="004949DF">
        <w:rPr>
          <w:rFonts w:ascii="Times" w:hAnsi="Times"/>
        </w:rPr>
        <w:t>iniziativa divina compiuta nel mistero pasquale. La nuova relazione tra l</w:t>
      </w:r>
      <w:r w:rsidR="00F1485F" w:rsidRPr="004949DF">
        <w:rPr>
          <w:rFonts w:ascii="Times" w:hAnsi="Times"/>
        </w:rPr>
        <w:t>’</w:t>
      </w:r>
      <w:r w:rsidR="0088216F" w:rsidRPr="004949DF">
        <w:rPr>
          <w:rFonts w:ascii="Times" w:hAnsi="Times"/>
        </w:rPr>
        <w:t xml:space="preserve">uomo e Dio, stabilita in Cristo e comunicata nei sacramenti, si estende anche </w:t>
      </w:r>
      <w:r w:rsidR="00E64B5D" w:rsidRPr="004949DF">
        <w:rPr>
          <w:rFonts w:ascii="Times" w:hAnsi="Times"/>
        </w:rPr>
        <w:t>a</w:t>
      </w:r>
      <w:r w:rsidR="0088216F" w:rsidRPr="004949DF">
        <w:rPr>
          <w:rFonts w:ascii="Times" w:hAnsi="Times"/>
        </w:rPr>
        <w:t xml:space="preserve"> una nuova relazione degli uomini tra di loro. </w:t>
      </w:r>
      <w:r w:rsidR="00C90855" w:rsidRPr="004949DF">
        <w:rPr>
          <w:rFonts w:ascii="Times" w:hAnsi="Times"/>
        </w:rPr>
        <w:t xml:space="preserve">Questa comunione può essere intesa sotto due </w:t>
      </w:r>
      <w:r w:rsidR="00C90855" w:rsidRPr="004949DF">
        <w:rPr>
          <w:rFonts w:ascii="Times" w:hAnsi="Times"/>
        </w:rPr>
        <w:lastRenderedPageBreak/>
        <w:t>dimensioni: quella verticale (comunione con Dio) e quell</w:t>
      </w:r>
      <w:r w:rsidR="00F1485F" w:rsidRPr="004949DF">
        <w:rPr>
          <w:rFonts w:ascii="Times" w:hAnsi="Times"/>
        </w:rPr>
        <w:t>’</w:t>
      </w:r>
      <w:r w:rsidR="00C90855" w:rsidRPr="004949DF">
        <w:rPr>
          <w:rFonts w:ascii="Times" w:hAnsi="Times"/>
        </w:rPr>
        <w:t>orizzontale (comun</w:t>
      </w:r>
      <w:r w:rsidR="008F4BE8" w:rsidRPr="004949DF">
        <w:rPr>
          <w:rFonts w:ascii="Times" w:hAnsi="Times"/>
        </w:rPr>
        <w:t>i</w:t>
      </w:r>
      <w:r w:rsidR="00C90855" w:rsidRPr="004949DF">
        <w:rPr>
          <w:rFonts w:ascii="Times" w:hAnsi="Times"/>
        </w:rPr>
        <w:t xml:space="preserve">one fra </w:t>
      </w:r>
      <w:r w:rsidR="002447C1" w:rsidRPr="004949DF">
        <w:rPr>
          <w:rFonts w:ascii="Times" w:hAnsi="Times"/>
        </w:rPr>
        <w:t>gli uomini)</w:t>
      </w:r>
      <w:r w:rsidR="0088216F" w:rsidRPr="004949DF">
        <w:rPr>
          <w:rFonts w:ascii="Times" w:hAnsi="Times"/>
        </w:rPr>
        <w:t>.</w:t>
      </w:r>
      <w:r w:rsidR="0062583E" w:rsidRPr="004949DF">
        <w:rPr>
          <w:rStyle w:val="FootnoteReference"/>
          <w:rFonts w:ascii="Times" w:hAnsi="Times"/>
        </w:rPr>
        <w:footnoteReference w:id="3"/>
      </w:r>
    </w:p>
    <w:p w14:paraId="700E5117" w14:textId="6512543C" w:rsidR="00DF7FB3" w:rsidRPr="004949DF" w:rsidRDefault="00DF7FB3">
      <w:pPr>
        <w:rPr>
          <w:rFonts w:ascii="Times" w:hAnsi="Times"/>
        </w:rPr>
      </w:pPr>
      <w:r w:rsidRPr="004949DF">
        <w:rPr>
          <w:rFonts w:ascii="Times" w:hAnsi="Times"/>
        </w:rPr>
        <w:t xml:space="preserve">Come dice Schlier, essa ha la sua motivazione </w:t>
      </w:r>
      <w:r w:rsidR="00564F03" w:rsidRPr="004949DF">
        <w:rPr>
          <w:rFonts w:ascii="Times" w:hAnsi="Times"/>
        </w:rPr>
        <w:t>nel Dio unico, vero e reale tra i molti cosiddetti d</w:t>
      </w:r>
      <w:r w:rsidR="00BB71FA" w:rsidRPr="004949DF">
        <w:rPr>
          <w:rFonts w:ascii="Times" w:hAnsi="Times"/>
        </w:rPr>
        <w:t>e</w:t>
      </w:r>
      <w:r w:rsidR="00564F03" w:rsidRPr="004949DF">
        <w:rPr>
          <w:rFonts w:ascii="Times" w:hAnsi="Times"/>
        </w:rPr>
        <w:t>i. Tutto ciò che è e accade deve la sua esistenza a lui, Signore dell</w:t>
      </w:r>
      <w:r w:rsidR="00F1485F" w:rsidRPr="004949DF">
        <w:rPr>
          <w:rFonts w:ascii="Times" w:hAnsi="Times"/>
        </w:rPr>
        <w:t>’</w:t>
      </w:r>
      <w:r w:rsidR="00564F03" w:rsidRPr="004949DF">
        <w:rPr>
          <w:rFonts w:ascii="Times" w:hAnsi="Times"/>
        </w:rPr>
        <w:t>universo e della storia.</w:t>
      </w:r>
      <w:r w:rsidR="00EC1F5C" w:rsidRPr="004949DF">
        <w:rPr>
          <w:rStyle w:val="FootnoteReference"/>
          <w:rFonts w:ascii="Times" w:hAnsi="Times"/>
        </w:rPr>
        <w:footnoteReference w:id="4"/>
      </w:r>
      <w:r w:rsidR="00564F03" w:rsidRPr="004949DF">
        <w:rPr>
          <w:rFonts w:ascii="Times" w:hAnsi="Times"/>
        </w:rPr>
        <w:t xml:space="preserve"> Egli è l</w:t>
      </w:r>
      <w:r w:rsidR="00F1485F" w:rsidRPr="004949DF">
        <w:rPr>
          <w:rFonts w:ascii="Times" w:hAnsi="Times"/>
        </w:rPr>
        <w:t>’</w:t>
      </w:r>
      <w:r w:rsidR="00564F03" w:rsidRPr="004949DF">
        <w:rPr>
          <w:rFonts w:ascii="Times" w:hAnsi="Times"/>
        </w:rPr>
        <w:t xml:space="preserve">unico che giustifica per mezzo della fede </w:t>
      </w:r>
      <w:r w:rsidR="000965D7" w:rsidRPr="004949DF">
        <w:rPr>
          <w:rFonts w:ascii="Times" w:hAnsi="Times"/>
        </w:rPr>
        <w:t xml:space="preserve">Ebrei e Gentili </w:t>
      </w:r>
      <w:r w:rsidR="00564F03" w:rsidRPr="004949DF">
        <w:rPr>
          <w:rFonts w:ascii="Times" w:hAnsi="Times"/>
        </w:rPr>
        <w:t>(</w:t>
      </w:r>
      <w:r w:rsidR="00F228FD">
        <w:rPr>
          <w:rFonts w:ascii="Times" w:hAnsi="Times"/>
        </w:rPr>
        <w:t xml:space="preserve">cf. </w:t>
      </w:r>
      <w:r w:rsidR="00564F03" w:rsidRPr="004949DF">
        <w:rPr>
          <w:rFonts w:ascii="Times" w:hAnsi="Times"/>
        </w:rPr>
        <w:t xml:space="preserve">Rom 3,29-30), </w:t>
      </w:r>
      <w:r w:rsidR="00C22C34" w:rsidRPr="004949DF">
        <w:rPr>
          <w:rFonts w:ascii="Times" w:hAnsi="Times"/>
        </w:rPr>
        <w:t xml:space="preserve">colui </w:t>
      </w:r>
      <w:r w:rsidR="00564F03" w:rsidRPr="004949DF">
        <w:rPr>
          <w:rFonts w:ascii="Times" w:hAnsi="Times"/>
        </w:rPr>
        <w:t>che agisce in tutti concedend</w:t>
      </w:r>
      <w:r w:rsidR="00FF4055" w:rsidRPr="004949DF">
        <w:rPr>
          <w:rFonts w:ascii="Times" w:hAnsi="Times"/>
        </w:rPr>
        <w:t xml:space="preserve">o </w:t>
      </w:r>
      <w:r w:rsidR="0064029C" w:rsidRPr="004949DF">
        <w:rPr>
          <w:rFonts w:ascii="Times" w:hAnsi="Times"/>
        </w:rPr>
        <w:t>a</w:t>
      </w:r>
      <w:r w:rsidR="00FF4055" w:rsidRPr="004949DF">
        <w:rPr>
          <w:rFonts w:ascii="Times" w:hAnsi="Times"/>
        </w:rPr>
        <w:t xml:space="preserve"> ogni membro della comunità</w:t>
      </w:r>
      <w:r w:rsidR="00C22C34" w:rsidRPr="004949DF">
        <w:rPr>
          <w:rFonts w:ascii="Times" w:hAnsi="Times"/>
        </w:rPr>
        <w:t xml:space="preserve"> dei credenti poteri, doni e capacità di operare negli altri</w:t>
      </w:r>
      <w:r w:rsidR="00FF4055" w:rsidRPr="004949DF">
        <w:rPr>
          <w:rFonts w:ascii="Times" w:hAnsi="Times"/>
        </w:rPr>
        <w:t>.</w:t>
      </w:r>
      <w:r w:rsidR="003D1760" w:rsidRPr="004949DF">
        <w:rPr>
          <w:rFonts w:ascii="Times" w:hAnsi="Times"/>
        </w:rPr>
        <w:t xml:space="preserve"> Quel Dio ha rivelato s</w:t>
      </w:r>
      <w:r w:rsidR="00E34FDC" w:rsidRPr="004949DF">
        <w:rPr>
          <w:rFonts w:ascii="Times" w:hAnsi="Times"/>
        </w:rPr>
        <w:t xml:space="preserve">e </w:t>
      </w:r>
      <w:r w:rsidR="003D1760" w:rsidRPr="004949DF">
        <w:rPr>
          <w:rFonts w:ascii="Times" w:hAnsi="Times"/>
        </w:rPr>
        <w:t xml:space="preserve">stesso e la sua unità in Gesù Cristo, </w:t>
      </w:r>
      <w:r w:rsidR="00083432" w:rsidRPr="004949DF">
        <w:rPr>
          <w:rFonts w:ascii="Times" w:hAnsi="Times"/>
        </w:rPr>
        <w:t>e</w:t>
      </w:r>
      <w:r w:rsidR="00E34FDC" w:rsidRPr="004949DF">
        <w:rPr>
          <w:rFonts w:ascii="Times" w:hAnsi="Times"/>
        </w:rPr>
        <w:t xml:space="preserve"> in Lui ha dato un nuovo fondamento all</w:t>
      </w:r>
      <w:r w:rsidR="00F1485F" w:rsidRPr="004949DF">
        <w:rPr>
          <w:rFonts w:ascii="Times" w:hAnsi="Times"/>
        </w:rPr>
        <w:t>’</w:t>
      </w:r>
      <w:r w:rsidR="00E34FDC" w:rsidRPr="004949DF">
        <w:rPr>
          <w:rFonts w:ascii="Times" w:hAnsi="Times"/>
        </w:rPr>
        <w:t>unità. Difatti, mediante la sua passione, morte e risurrezione</w:t>
      </w:r>
      <w:r w:rsidR="000965D7" w:rsidRPr="004949DF">
        <w:rPr>
          <w:rFonts w:ascii="Times" w:hAnsi="Times"/>
        </w:rPr>
        <w:t xml:space="preserve"> ha abbattuto il muro divisorio tra Dio e gli uomini da una parte, e tra gi</w:t>
      </w:r>
      <w:r w:rsidR="00912364" w:rsidRPr="004949DF">
        <w:rPr>
          <w:rFonts w:ascii="Times" w:hAnsi="Times"/>
        </w:rPr>
        <w:t>udaismo e gentilità, dall</w:t>
      </w:r>
      <w:r w:rsidR="00F1485F" w:rsidRPr="004949DF">
        <w:rPr>
          <w:rFonts w:ascii="Times" w:hAnsi="Times"/>
        </w:rPr>
        <w:t>’</w:t>
      </w:r>
      <w:r w:rsidR="00912364" w:rsidRPr="004949DF">
        <w:rPr>
          <w:rFonts w:ascii="Times" w:hAnsi="Times"/>
        </w:rPr>
        <w:t>altra</w:t>
      </w:r>
      <w:r w:rsidR="000965D7" w:rsidRPr="004949DF">
        <w:rPr>
          <w:rFonts w:ascii="Times" w:hAnsi="Times"/>
        </w:rPr>
        <w:t xml:space="preserve">, riconciliando </w:t>
      </w:r>
      <w:r w:rsidR="004404EB" w:rsidRPr="004949DF">
        <w:rPr>
          <w:rFonts w:ascii="Times" w:hAnsi="Times"/>
        </w:rPr>
        <w:t>tutti e due con Dio in un solo corpo, per mezzo della croce (Ef 2,14-16).</w:t>
      </w:r>
      <w:r w:rsidR="00EC1F5C" w:rsidRPr="004949DF">
        <w:rPr>
          <w:rFonts w:ascii="Times" w:hAnsi="Times"/>
        </w:rPr>
        <w:t xml:space="preserve"> La croce di Cristo glorificato e risorto ha rivelato il fondamento dell</w:t>
      </w:r>
      <w:r w:rsidR="00F1485F" w:rsidRPr="004949DF">
        <w:rPr>
          <w:rFonts w:ascii="Times" w:hAnsi="Times"/>
        </w:rPr>
        <w:t>’</w:t>
      </w:r>
      <w:r w:rsidR="00EC1F5C" w:rsidRPr="004949DF">
        <w:rPr>
          <w:rFonts w:ascii="Times" w:hAnsi="Times"/>
        </w:rPr>
        <w:t xml:space="preserve">unità della </w:t>
      </w:r>
      <w:r w:rsidR="007725AC" w:rsidRPr="004949DF">
        <w:rPr>
          <w:rFonts w:ascii="Times" w:hAnsi="Times"/>
        </w:rPr>
        <w:t>Chiesa</w:t>
      </w:r>
      <w:r w:rsidR="00C13D4D" w:rsidRPr="004949DF">
        <w:rPr>
          <w:rFonts w:ascii="Times" w:hAnsi="Times"/>
        </w:rPr>
        <w:t xml:space="preserve"> nella storia. Al tempo stesso</w:t>
      </w:r>
      <w:r w:rsidR="00EC1F5C" w:rsidRPr="004949DF">
        <w:rPr>
          <w:rFonts w:ascii="Times" w:hAnsi="Times"/>
        </w:rPr>
        <w:t xml:space="preserve"> si </w:t>
      </w:r>
      <w:r w:rsidR="00C13D4D" w:rsidRPr="004949DF">
        <w:rPr>
          <w:rFonts w:ascii="Times" w:hAnsi="Times"/>
        </w:rPr>
        <w:t>osserva</w:t>
      </w:r>
      <w:r w:rsidR="00EC1F5C" w:rsidRPr="004949DF">
        <w:rPr>
          <w:rFonts w:ascii="Times" w:hAnsi="Times"/>
        </w:rPr>
        <w:t xml:space="preserve"> che </w:t>
      </w:r>
      <w:r w:rsidR="00C13D4D" w:rsidRPr="004949DF">
        <w:rPr>
          <w:rFonts w:ascii="Times" w:hAnsi="Times"/>
        </w:rPr>
        <w:t>l</w:t>
      </w:r>
      <w:r w:rsidR="00F1485F" w:rsidRPr="004949DF">
        <w:rPr>
          <w:rFonts w:ascii="Times" w:hAnsi="Times"/>
        </w:rPr>
        <w:t>’</w:t>
      </w:r>
      <w:r w:rsidR="00C13D4D" w:rsidRPr="004949DF">
        <w:rPr>
          <w:rFonts w:ascii="Times" w:hAnsi="Times"/>
        </w:rPr>
        <w:t>unità ha una dimensione speciale nel rapporto del Figlio con il Pad</w:t>
      </w:r>
      <w:r w:rsidR="00585EFA" w:rsidRPr="004949DF">
        <w:rPr>
          <w:rFonts w:ascii="Times" w:hAnsi="Times"/>
        </w:rPr>
        <w:t>re, come viene trasmesso da Gio</w:t>
      </w:r>
      <w:r w:rsidR="00FF4055" w:rsidRPr="004949DF">
        <w:rPr>
          <w:rFonts w:ascii="Times" w:hAnsi="Times"/>
        </w:rPr>
        <w:t>vanni nella pr</w:t>
      </w:r>
      <w:r w:rsidR="00C13D4D" w:rsidRPr="004949DF">
        <w:rPr>
          <w:rFonts w:ascii="Times" w:hAnsi="Times"/>
        </w:rPr>
        <w:t>e</w:t>
      </w:r>
      <w:r w:rsidR="00FF4055" w:rsidRPr="004949DF">
        <w:rPr>
          <w:rFonts w:ascii="Times" w:hAnsi="Times"/>
        </w:rPr>
        <w:t>g</w:t>
      </w:r>
      <w:r w:rsidR="00C13D4D" w:rsidRPr="004949DF">
        <w:rPr>
          <w:rFonts w:ascii="Times" w:hAnsi="Times"/>
        </w:rPr>
        <w:t xml:space="preserve">hiera di Gesù: </w:t>
      </w:r>
      <w:r w:rsidR="00585EFA" w:rsidRPr="004949DF">
        <w:rPr>
          <w:rFonts w:ascii="Times" w:hAnsi="Times"/>
        </w:rPr>
        <w:t>“Io in loro e tu in me, perché siano perfetti nell</w:t>
      </w:r>
      <w:r w:rsidR="00F1485F" w:rsidRPr="004949DF">
        <w:rPr>
          <w:rFonts w:ascii="Times" w:hAnsi="Times"/>
        </w:rPr>
        <w:t>’</w:t>
      </w:r>
      <w:r w:rsidR="00585EFA" w:rsidRPr="004949DF">
        <w:rPr>
          <w:rFonts w:ascii="Times" w:hAnsi="Times"/>
        </w:rPr>
        <w:t>unità” (Gv 17,23).</w:t>
      </w:r>
    </w:p>
    <w:p w14:paraId="6B2AF9A1" w14:textId="13DBD7F7" w:rsidR="00585EFA" w:rsidRPr="004949DF" w:rsidRDefault="00585EFA">
      <w:pPr>
        <w:rPr>
          <w:rFonts w:ascii="Times" w:hAnsi="Times"/>
        </w:rPr>
      </w:pPr>
      <w:r w:rsidRPr="004949DF">
        <w:rPr>
          <w:rFonts w:ascii="Times" w:hAnsi="Times"/>
        </w:rPr>
        <w:t>L</w:t>
      </w:r>
      <w:r w:rsidR="00F1485F" w:rsidRPr="004949DF">
        <w:rPr>
          <w:rFonts w:ascii="Times" w:hAnsi="Times"/>
        </w:rPr>
        <w:t>’</w:t>
      </w:r>
      <w:r w:rsidRPr="004949DF">
        <w:rPr>
          <w:rFonts w:ascii="Times" w:hAnsi="Times"/>
        </w:rPr>
        <w:t>unità fondata e raggiunta in Gesù Cristo si rende acces</w:t>
      </w:r>
      <w:r w:rsidR="00FF4055" w:rsidRPr="004949DF">
        <w:rPr>
          <w:rFonts w:ascii="Times" w:hAnsi="Times"/>
        </w:rPr>
        <w:t>s</w:t>
      </w:r>
      <w:r w:rsidRPr="004949DF">
        <w:rPr>
          <w:rFonts w:ascii="Times" w:hAnsi="Times"/>
        </w:rPr>
        <w:t xml:space="preserve">ibile nella </w:t>
      </w:r>
      <w:r w:rsidR="007725AC" w:rsidRPr="004949DF">
        <w:rPr>
          <w:rFonts w:ascii="Times" w:hAnsi="Times"/>
        </w:rPr>
        <w:t>Chiesa</w:t>
      </w:r>
      <w:r w:rsidRPr="004949DF">
        <w:rPr>
          <w:rFonts w:ascii="Times" w:hAnsi="Times"/>
        </w:rPr>
        <w:t xml:space="preserve"> per mezzo dello Spirito; Dio </w:t>
      </w:r>
      <w:r w:rsidR="004A5FE4" w:rsidRPr="004949DF">
        <w:rPr>
          <w:rFonts w:ascii="Times" w:hAnsi="Times"/>
        </w:rPr>
        <w:t xml:space="preserve">Padre e Cristo rivelano </w:t>
      </w:r>
      <w:r w:rsidR="00F92F89" w:rsidRPr="004949DF">
        <w:rPr>
          <w:rFonts w:ascii="Times" w:hAnsi="Times"/>
        </w:rPr>
        <w:t>se</w:t>
      </w:r>
      <w:r w:rsidR="004A5FE4" w:rsidRPr="004949DF">
        <w:rPr>
          <w:rFonts w:ascii="Times" w:hAnsi="Times"/>
        </w:rPr>
        <w:t xml:space="preserve"> stessi nello Spirito, e per mezzo di Gesù tutti hanno accesso al Padre in un unico Spirito (</w:t>
      </w:r>
      <w:r w:rsidR="00F228FD">
        <w:rPr>
          <w:rFonts w:ascii="Times" w:hAnsi="Times"/>
        </w:rPr>
        <w:t xml:space="preserve">cf. </w:t>
      </w:r>
      <w:r w:rsidR="004A5FE4" w:rsidRPr="004949DF">
        <w:rPr>
          <w:rFonts w:ascii="Times" w:hAnsi="Times"/>
        </w:rPr>
        <w:t>Ef 2,18).</w:t>
      </w:r>
      <w:r w:rsidR="00F92F89" w:rsidRPr="004949DF">
        <w:rPr>
          <w:rFonts w:ascii="Times" w:hAnsi="Times"/>
        </w:rPr>
        <w:t xml:space="preserve"> Egli guida la </w:t>
      </w:r>
      <w:r w:rsidR="007725AC" w:rsidRPr="004949DF">
        <w:rPr>
          <w:rFonts w:ascii="Times" w:hAnsi="Times"/>
        </w:rPr>
        <w:t>Chiesa</w:t>
      </w:r>
      <w:r w:rsidR="00F92F89" w:rsidRPr="004949DF">
        <w:rPr>
          <w:rFonts w:ascii="Times" w:hAnsi="Times"/>
        </w:rPr>
        <w:t xml:space="preserve"> verso la verità </w:t>
      </w:r>
      <w:r w:rsidR="0064029C" w:rsidRPr="004949DF">
        <w:rPr>
          <w:rFonts w:ascii="Times" w:hAnsi="Times"/>
        </w:rPr>
        <w:t xml:space="preserve">tutta intera </w:t>
      </w:r>
      <w:r w:rsidR="00F92F89" w:rsidRPr="004949DF">
        <w:rPr>
          <w:rFonts w:ascii="Times" w:hAnsi="Times"/>
        </w:rPr>
        <w:t>(</w:t>
      </w:r>
      <w:r w:rsidR="00F228FD">
        <w:rPr>
          <w:rFonts w:ascii="Times" w:hAnsi="Times"/>
        </w:rPr>
        <w:t xml:space="preserve">cf. </w:t>
      </w:r>
      <w:r w:rsidR="00F92F89" w:rsidRPr="004949DF">
        <w:rPr>
          <w:rFonts w:ascii="Times" w:hAnsi="Times"/>
        </w:rPr>
        <w:t xml:space="preserve">Gv 16,13), </w:t>
      </w:r>
      <w:r w:rsidR="001256B2" w:rsidRPr="004949DF">
        <w:rPr>
          <w:rFonts w:ascii="Times" w:hAnsi="Times"/>
        </w:rPr>
        <w:t>“</w:t>
      </w:r>
      <w:r w:rsidR="00F92F89" w:rsidRPr="004949DF">
        <w:rPr>
          <w:rFonts w:ascii="Times" w:hAnsi="Times"/>
        </w:rPr>
        <w:t>la unifica nella comunione e nel servizio, la provvede di diversi doni gerarchici e carismatici, co</w:t>
      </w:r>
      <w:r w:rsidR="00083432" w:rsidRPr="004949DF">
        <w:rPr>
          <w:rFonts w:ascii="Times" w:hAnsi="Times"/>
        </w:rPr>
        <w:t xml:space="preserve">n </w:t>
      </w:r>
      <w:r w:rsidR="00F92F89" w:rsidRPr="004949DF">
        <w:rPr>
          <w:rFonts w:ascii="Times" w:hAnsi="Times"/>
        </w:rPr>
        <w:t>i quali la dirige, la abbellisce dei suoi frutti (</w:t>
      </w:r>
      <w:r w:rsidR="00F228FD">
        <w:rPr>
          <w:rFonts w:ascii="Times" w:hAnsi="Times"/>
        </w:rPr>
        <w:t xml:space="preserve">cf. </w:t>
      </w:r>
      <w:r w:rsidR="00F92F89" w:rsidRPr="004949DF">
        <w:rPr>
          <w:rFonts w:ascii="Times" w:hAnsi="Times"/>
        </w:rPr>
        <w:t xml:space="preserve">Ef 4,11-12; </w:t>
      </w:r>
      <w:r w:rsidR="00281284">
        <w:rPr>
          <w:rFonts w:ascii="Times" w:hAnsi="Times"/>
        </w:rPr>
        <w:t>1</w:t>
      </w:r>
      <w:r w:rsidR="00F92F89" w:rsidRPr="004949DF">
        <w:rPr>
          <w:rFonts w:ascii="Times" w:hAnsi="Times"/>
        </w:rPr>
        <w:t>Cor 12,4; Ga1</w:t>
      </w:r>
      <w:r w:rsidR="001256B2" w:rsidRPr="004949DF">
        <w:rPr>
          <w:rFonts w:ascii="Times" w:hAnsi="Times"/>
        </w:rPr>
        <w:t xml:space="preserve"> 5,</w:t>
      </w:r>
      <w:r w:rsidR="00F92F89" w:rsidRPr="004949DF">
        <w:rPr>
          <w:rFonts w:ascii="Times" w:hAnsi="Times"/>
        </w:rPr>
        <w:t xml:space="preserve">22). Con la forza del vangelo fa ringiovanire la </w:t>
      </w:r>
      <w:r w:rsidR="007725AC" w:rsidRPr="004949DF">
        <w:rPr>
          <w:rFonts w:ascii="Times" w:hAnsi="Times"/>
        </w:rPr>
        <w:t>Chiesa</w:t>
      </w:r>
      <w:r w:rsidR="00F92F89" w:rsidRPr="004949DF">
        <w:rPr>
          <w:rFonts w:ascii="Times" w:hAnsi="Times"/>
        </w:rPr>
        <w:t>, continuamente la rinnova e la conduce alla perfetta unione col suo sposo</w:t>
      </w:r>
      <w:r w:rsidR="001256B2" w:rsidRPr="004949DF">
        <w:rPr>
          <w:rFonts w:ascii="Times" w:hAnsi="Times"/>
        </w:rPr>
        <w:t>”</w:t>
      </w:r>
      <w:r w:rsidR="00F92F89" w:rsidRPr="004949DF">
        <w:rPr>
          <w:rFonts w:ascii="Times" w:hAnsi="Times"/>
        </w:rPr>
        <w:t>.</w:t>
      </w:r>
      <w:r w:rsidR="001256B2" w:rsidRPr="004949DF">
        <w:rPr>
          <w:rStyle w:val="FootnoteReference"/>
          <w:rFonts w:ascii="Times" w:hAnsi="Times"/>
        </w:rPr>
        <w:footnoteReference w:id="5"/>
      </w:r>
    </w:p>
    <w:p w14:paraId="757D7D4B" w14:textId="6D40B4F5" w:rsidR="00BA1A8E" w:rsidRPr="004949DF" w:rsidRDefault="001256B2">
      <w:pPr>
        <w:rPr>
          <w:rFonts w:ascii="Times" w:hAnsi="Times"/>
        </w:rPr>
      </w:pPr>
      <w:r w:rsidRPr="004949DF">
        <w:rPr>
          <w:rFonts w:ascii="Times" w:hAnsi="Times"/>
        </w:rPr>
        <w:t>L</w:t>
      </w:r>
      <w:r w:rsidR="00F1485F" w:rsidRPr="004949DF">
        <w:rPr>
          <w:rFonts w:ascii="Times" w:hAnsi="Times"/>
        </w:rPr>
        <w:t>’</w:t>
      </w:r>
      <w:r w:rsidR="00BA1A8E" w:rsidRPr="004949DF">
        <w:rPr>
          <w:rFonts w:ascii="Times" w:hAnsi="Times"/>
        </w:rPr>
        <w:t xml:space="preserve">unità della </w:t>
      </w:r>
      <w:r w:rsidR="007725AC" w:rsidRPr="004949DF">
        <w:rPr>
          <w:rFonts w:ascii="Times" w:hAnsi="Times"/>
        </w:rPr>
        <w:t>Chiesa</w:t>
      </w:r>
      <w:r w:rsidR="00BA1A8E" w:rsidRPr="004949DF">
        <w:rPr>
          <w:rFonts w:ascii="Times" w:hAnsi="Times"/>
        </w:rPr>
        <w:t xml:space="preserve"> </w:t>
      </w:r>
      <w:r w:rsidR="002B03B4" w:rsidRPr="004949DF">
        <w:rPr>
          <w:rFonts w:ascii="Times" w:hAnsi="Times"/>
        </w:rPr>
        <w:t xml:space="preserve">di cui </w:t>
      </w:r>
      <w:r w:rsidR="00BA1A8E" w:rsidRPr="004949DF">
        <w:rPr>
          <w:rFonts w:ascii="Times" w:hAnsi="Times"/>
        </w:rPr>
        <w:t xml:space="preserve">si parla nel Nuovo Testamento </w:t>
      </w:r>
      <w:r w:rsidR="002B03B4" w:rsidRPr="004949DF">
        <w:rPr>
          <w:rFonts w:ascii="Times" w:hAnsi="Times"/>
        </w:rPr>
        <w:t>ha il suo fondamento nella volontà e nell</w:t>
      </w:r>
      <w:r w:rsidR="00F1485F" w:rsidRPr="004949DF">
        <w:rPr>
          <w:rFonts w:ascii="Times" w:hAnsi="Times"/>
        </w:rPr>
        <w:t>’</w:t>
      </w:r>
      <w:r w:rsidR="002B03B4" w:rsidRPr="004949DF">
        <w:rPr>
          <w:rFonts w:ascii="Times" w:hAnsi="Times"/>
        </w:rPr>
        <w:t>opera di Dio.</w:t>
      </w:r>
      <w:r w:rsidR="00BA1A8E" w:rsidRPr="004949DF">
        <w:rPr>
          <w:rFonts w:ascii="Times" w:hAnsi="Times"/>
        </w:rPr>
        <w:t xml:space="preserve"> </w:t>
      </w:r>
      <w:r w:rsidR="007042FA" w:rsidRPr="004949DF">
        <w:rPr>
          <w:rFonts w:ascii="Times" w:hAnsi="Times"/>
        </w:rPr>
        <w:t>Con l</w:t>
      </w:r>
      <w:r w:rsidR="00F1485F" w:rsidRPr="004949DF">
        <w:rPr>
          <w:rFonts w:ascii="Times" w:hAnsi="Times"/>
        </w:rPr>
        <w:t>’</w:t>
      </w:r>
      <w:r w:rsidR="00A24450" w:rsidRPr="004949DF">
        <w:rPr>
          <w:rFonts w:ascii="Times" w:hAnsi="Times"/>
        </w:rPr>
        <w:t>acquiescenza del Padre</w:t>
      </w:r>
      <w:r w:rsidR="0088216F" w:rsidRPr="004949DF">
        <w:rPr>
          <w:rFonts w:ascii="Times" w:hAnsi="Times"/>
        </w:rPr>
        <w:t>,</w:t>
      </w:r>
      <w:r w:rsidR="00A24450" w:rsidRPr="004949DF">
        <w:rPr>
          <w:rFonts w:ascii="Times" w:hAnsi="Times"/>
        </w:rPr>
        <w:t xml:space="preserve"> Gesù nella croce ha attirato tutti a sé, </w:t>
      </w:r>
      <w:r w:rsidR="007042FA" w:rsidRPr="004949DF">
        <w:rPr>
          <w:rFonts w:ascii="Times" w:hAnsi="Times"/>
        </w:rPr>
        <w:t>essendo</w:t>
      </w:r>
      <w:r w:rsidR="00A24450" w:rsidRPr="004949DF">
        <w:rPr>
          <w:rFonts w:ascii="Times" w:hAnsi="Times"/>
        </w:rPr>
        <w:t xml:space="preserve"> lo Spirito ch</w:t>
      </w:r>
      <w:r w:rsidR="007042FA" w:rsidRPr="004949DF">
        <w:rPr>
          <w:rFonts w:ascii="Times" w:hAnsi="Times"/>
        </w:rPr>
        <w:t>i</w:t>
      </w:r>
      <w:r w:rsidR="00A24450" w:rsidRPr="004949DF">
        <w:rPr>
          <w:rFonts w:ascii="Times" w:hAnsi="Times"/>
        </w:rPr>
        <w:t xml:space="preserve"> ha reso accessibile quell</w:t>
      </w:r>
      <w:r w:rsidR="00F1485F" w:rsidRPr="004949DF">
        <w:rPr>
          <w:rFonts w:ascii="Times" w:hAnsi="Times"/>
        </w:rPr>
        <w:t>’</w:t>
      </w:r>
      <w:r w:rsidR="00A24450" w:rsidRPr="004949DF">
        <w:rPr>
          <w:rFonts w:ascii="Times" w:hAnsi="Times"/>
        </w:rPr>
        <w:t>accostamento chiamando tutti a partecipare alla passione e morte del Figlio di Dio.</w:t>
      </w:r>
      <w:r w:rsidR="007042FA" w:rsidRPr="004949DF">
        <w:rPr>
          <w:rFonts w:ascii="Times" w:hAnsi="Times"/>
        </w:rPr>
        <w:t xml:space="preserve"> In questo modo la </w:t>
      </w:r>
      <w:r w:rsidR="007725AC" w:rsidRPr="004949DF">
        <w:rPr>
          <w:rFonts w:ascii="Times" w:hAnsi="Times"/>
        </w:rPr>
        <w:t>Chiesa</w:t>
      </w:r>
      <w:r w:rsidR="007042FA" w:rsidRPr="004949DF">
        <w:rPr>
          <w:rFonts w:ascii="Times" w:hAnsi="Times"/>
        </w:rPr>
        <w:t xml:space="preserve"> diventa </w:t>
      </w:r>
      <w:r w:rsidR="0028534A" w:rsidRPr="004949DF">
        <w:rPr>
          <w:rFonts w:ascii="Times" w:hAnsi="Times"/>
        </w:rPr>
        <w:t>“</w:t>
      </w:r>
      <w:r w:rsidR="007042FA" w:rsidRPr="004949DF">
        <w:rPr>
          <w:rFonts w:ascii="Times" w:hAnsi="Times"/>
          <w:iCs/>
        </w:rPr>
        <w:t>un popolo adunato dall</w:t>
      </w:r>
      <w:r w:rsidR="00F1485F" w:rsidRPr="004949DF">
        <w:rPr>
          <w:rFonts w:ascii="Times" w:hAnsi="Times"/>
          <w:iCs/>
        </w:rPr>
        <w:t>’</w:t>
      </w:r>
      <w:r w:rsidR="007042FA" w:rsidRPr="004949DF">
        <w:rPr>
          <w:rFonts w:ascii="Times" w:hAnsi="Times"/>
          <w:iCs/>
        </w:rPr>
        <w:t>unità del Padre del Figlio e dello Spirito Santo</w:t>
      </w:r>
      <w:r w:rsidR="0028534A" w:rsidRPr="004949DF">
        <w:rPr>
          <w:rFonts w:ascii="Times" w:hAnsi="Times"/>
          <w:iCs/>
        </w:rPr>
        <w:t>”</w:t>
      </w:r>
      <w:r w:rsidR="007042FA" w:rsidRPr="004949DF">
        <w:rPr>
          <w:rFonts w:ascii="Times" w:hAnsi="Times"/>
          <w:iCs/>
        </w:rPr>
        <w:t>.</w:t>
      </w:r>
      <w:r w:rsidR="007042FA" w:rsidRPr="004949DF">
        <w:rPr>
          <w:rStyle w:val="FootnoteReference"/>
          <w:rFonts w:ascii="Times" w:hAnsi="Times"/>
          <w:iCs/>
        </w:rPr>
        <w:footnoteReference w:id="6"/>
      </w:r>
    </w:p>
    <w:p w14:paraId="6BFCA7BD" w14:textId="77777777" w:rsidR="004F21E1" w:rsidRPr="004949DF" w:rsidRDefault="004F21E1">
      <w:pPr>
        <w:rPr>
          <w:rFonts w:ascii="Times" w:hAnsi="Times"/>
        </w:rPr>
      </w:pPr>
    </w:p>
    <w:p w14:paraId="5EE289A4" w14:textId="31E38156" w:rsidR="004F21E1" w:rsidRPr="004949DF" w:rsidRDefault="004F21E1" w:rsidP="007725AC">
      <w:pPr>
        <w:ind w:firstLine="0"/>
        <w:outlineLvl w:val="0"/>
        <w:rPr>
          <w:rFonts w:ascii="Times" w:hAnsi="Times"/>
          <w:i/>
        </w:rPr>
      </w:pPr>
      <w:r w:rsidRPr="004949DF">
        <w:rPr>
          <w:rFonts w:ascii="Times" w:hAnsi="Times"/>
          <w:i/>
        </w:rPr>
        <w:t>2. Gli strumenti dell</w:t>
      </w:r>
      <w:r w:rsidR="00F1485F" w:rsidRPr="004949DF">
        <w:rPr>
          <w:rFonts w:ascii="Times" w:hAnsi="Times"/>
          <w:i/>
        </w:rPr>
        <w:t>’</w:t>
      </w:r>
      <w:r w:rsidRPr="004949DF">
        <w:rPr>
          <w:rFonts w:ascii="Times" w:hAnsi="Times"/>
          <w:i/>
        </w:rPr>
        <w:t xml:space="preserve">unità della </w:t>
      </w:r>
      <w:r w:rsidR="007725AC" w:rsidRPr="004949DF">
        <w:rPr>
          <w:rFonts w:ascii="Times" w:hAnsi="Times"/>
          <w:i/>
        </w:rPr>
        <w:t>Chiesa</w:t>
      </w:r>
    </w:p>
    <w:p w14:paraId="3F49FB5F" w14:textId="3FEBC1F8" w:rsidR="004F21E1" w:rsidRPr="004949DF" w:rsidRDefault="00410D0B" w:rsidP="007725AC">
      <w:pPr>
        <w:outlineLvl w:val="0"/>
        <w:rPr>
          <w:rFonts w:ascii="Times" w:hAnsi="Times"/>
        </w:rPr>
      </w:pPr>
      <w:r w:rsidRPr="004949DF">
        <w:rPr>
          <w:rFonts w:ascii="Times" w:hAnsi="Times"/>
        </w:rPr>
        <w:t>A. Il vangelo</w:t>
      </w:r>
    </w:p>
    <w:p w14:paraId="527D0EA6" w14:textId="2360EB51" w:rsidR="00410D0B" w:rsidRPr="004949DF" w:rsidRDefault="00410D0B" w:rsidP="00410D0B">
      <w:pPr>
        <w:rPr>
          <w:rFonts w:ascii="Times" w:hAnsi="Times"/>
        </w:rPr>
      </w:pPr>
      <w:r w:rsidRPr="004949DF">
        <w:rPr>
          <w:rFonts w:ascii="Times" w:hAnsi="Times"/>
        </w:rPr>
        <w:t xml:space="preserve">Dal momento </w:t>
      </w:r>
      <w:r w:rsidR="00EB05A3" w:rsidRPr="004949DF">
        <w:rPr>
          <w:rFonts w:ascii="Times" w:hAnsi="Times"/>
        </w:rPr>
        <w:t>in cui</w:t>
      </w:r>
      <w:r w:rsidRPr="004949DF">
        <w:rPr>
          <w:rFonts w:ascii="Times" w:hAnsi="Times"/>
        </w:rPr>
        <w:t xml:space="preserve"> la primitiva comunità cristiana </w:t>
      </w:r>
      <w:r w:rsidR="00EB05A3" w:rsidRPr="004949DF">
        <w:rPr>
          <w:rFonts w:ascii="Times" w:hAnsi="Times"/>
        </w:rPr>
        <w:t>inizia ad annunziare, dopo la pasqua, la “buona novella”, il termine vangelo appare come un concetto ch</w:t>
      </w:r>
      <w:r w:rsidR="0078287C" w:rsidRPr="004949DF">
        <w:rPr>
          <w:rFonts w:ascii="Times" w:hAnsi="Times"/>
        </w:rPr>
        <w:t>e racchiude diverse accezioni. L</w:t>
      </w:r>
      <w:r w:rsidR="00F1485F" w:rsidRPr="004949DF">
        <w:rPr>
          <w:rFonts w:ascii="Times" w:hAnsi="Times"/>
        </w:rPr>
        <w:t>’</w:t>
      </w:r>
      <w:r w:rsidR="00EB05A3" w:rsidRPr="004949DF">
        <w:rPr>
          <w:rFonts w:ascii="Times" w:hAnsi="Times"/>
        </w:rPr>
        <w:t xml:space="preserve">espressione prende il suo significato dalla ricompensa ricevuta allorché si </w:t>
      </w:r>
      <w:r w:rsidR="0078287C" w:rsidRPr="004949DF">
        <w:rPr>
          <w:rFonts w:ascii="Times" w:hAnsi="Times"/>
        </w:rPr>
        <w:t xml:space="preserve">comunicano delle piacevoli novità. In </w:t>
      </w:r>
      <w:r w:rsidRPr="004949DF">
        <w:rPr>
          <w:rFonts w:ascii="Times" w:hAnsi="Times"/>
        </w:rPr>
        <w:t xml:space="preserve">un principio </w:t>
      </w:r>
      <w:r w:rsidR="0078287C" w:rsidRPr="004949DF">
        <w:rPr>
          <w:rFonts w:ascii="Times" w:hAnsi="Times"/>
        </w:rPr>
        <w:t>il concetto aveva essenzialmente un valore civile e si convertì a poco a poco in un termine di co</w:t>
      </w:r>
      <w:r w:rsidR="00476911" w:rsidRPr="004949DF">
        <w:rPr>
          <w:rFonts w:ascii="Times" w:hAnsi="Times"/>
        </w:rPr>
        <w:t>n</w:t>
      </w:r>
      <w:r w:rsidR="0078287C" w:rsidRPr="004949DF">
        <w:rPr>
          <w:rFonts w:ascii="Times" w:hAnsi="Times"/>
        </w:rPr>
        <w:t>tenuto religioso</w:t>
      </w:r>
      <w:r w:rsidRPr="004949DF">
        <w:rPr>
          <w:rFonts w:ascii="Times" w:hAnsi="Times"/>
        </w:rPr>
        <w:t>.</w:t>
      </w:r>
      <w:r w:rsidRPr="004949DF">
        <w:rPr>
          <w:rStyle w:val="FootnoteReference"/>
          <w:rFonts w:ascii="Times" w:hAnsi="Times"/>
        </w:rPr>
        <w:footnoteReference w:id="7"/>
      </w:r>
    </w:p>
    <w:p w14:paraId="22A7E20E" w14:textId="65C5EA27" w:rsidR="00410D0B" w:rsidRPr="004949DF" w:rsidRDefault="00476911" w:rsidP="00410D0B">
      <w:pPr>
        <w:rPr>
          <w:rFonts w:ascii="Times" w:hAnsi="Times"/>
        </w:rPr>
      </w:pPr>
      <w:r w:rsidRPr="004949DF">
        <w:rPr>
          <w:rFonts w:ascii="Times" w:hAnsi="Times"/>
        </w:rPr>
        <w:t>Il termine figurava nel vocabolario degli imperatori romani che si presentavano davanti all</w:t>
      </w:r>
      <w:r w:rsidR="00F1485F" w:rsidRPr="004949DF">
        <w:rPr>
          <w:rFonts w:ascii="Times" w:hAnsi="Times"/>
        </w:rPr>
        <w:t>’</w:t>
      </w:r>
      <w:r w:rsidRPr="004949DF">
        <w:rPr>
          <w:rFonts w:ascii="Times" w:hAnsi="Times"/>
          <w:i/>
        </w:rPr>
        <w:t>oikoumene</w:t>
      </w:r>
      <w:r w:rsidRPr="004949DF">
        <w:rPr>
          <w:rFonts w:ascii="Times" w:hAnsi="Times"/>
        </w:rPr>
        <w:t xml:space="preserve"> come signori e salvatori. La parola vangelo</w:t>
      </w:r>
      <w:r w:rsidR="00410D0B" w:rsidRPr="004949DF">
        <w:rPr>
          <w:rFonts w:ascii="Times" w:hAnsi="Times"/>
        </w:rPr>
        <w:t xml:space="preserve"> (</w:t>
      </w:r>
      <w:proofErr w:type="spellStart"/>
      <w:r w:rsidR="00410D0B" w:rsidRPr="004949DF">
        <w:rPr>
          <w:rFonts w:ascii="Times" w:hAnsi="Times"/>
        </w:rPr>
        <w:t>εὐ</w:t>
      </w:r>
      <w:proofErr w:type="spellEnd"/>
      <w:r w:rsidR="00410D0B" w:rsidRPr="004949DF">
        <w:rPr>
          <w:rFonts w:ascii="Times" w:hAnsi="Times"/>
        </w:rPr>
        <w:t>α</w:t>
      </w:r>
      <w:proofErr w:type="spellStart"/>
      <w:r w:rsidR="00410D0B" w:rsidRPr="004949DF">
        <w:rPr>
          <w:rFonts w:ascii="Times" w:hAnsi="Times"/>
        </w:rPr>
        <w:t>γγ</w:t>
      </w:r>
      <w:r w:rsidR="00410D0B" w:rsidRPr="004949DF">
        <w:rPr>
          <w:rFonts w:ascii="Times" w:hAnsi="Times" w:cs="Calibri"/>
        </w:rPr>
        <w:t>έ</w:t>
      </w:r>
      <w:r w:rsidR="00410D0B" w:rsidRPr="004949DF">
        <w:rPr>
          <w:rFonts w:ascii="Times" w:hAnsi="Times"/>
        </w:rPr>
        <w:t>λιον</w:t>
      </w:r>
      <w:proofErr w:type="spellEnd"/>
      <w:r w:rsidR="00410D0B" w:rsidRPr="004949DF">
        <w:rPr>
          <w:rFonts w:ascii="Times" w:hAnsi="Times"/>
        </w:rPr>
        <w:t xml:space="preserve">) </w:t>
      </w:r>
      <w:r w:rsidR="00EC4D8E" w:rsidRPr="004949DF">
        <w:rPr>
          <w:rFonts w:ascii="Times" w:hAnsi="Times"/>
        </w:rPr>
        <w:t>si applicava al</w:t>
      </w:r>
      <w:r w:rsidRPr="004949DF">
        <w:rPr>
          <w:rFonts w:ascii="Times" w:hAnsi="Times"/>
        </w:rPr>
        <w:t xml:space="preserve">le notizie </w:t>
      </w:r>
      <w:r w:rsidR="00414189" w:rsidRPr="004949DF">
        <w:rPr>
          <w:rFonts w:ascii="Times" w:hAnsi="Times"/>
        </w:rPr>
        <w:t>dall</w:t>
      </w:r>
      <w:r w:rsidR="00F1485F" w:rsidRPr="004949DF">
        <w:rPr>
          <w:rFonts w:ascii="Times" w:hAnsi="Times"/>
        </w:rPr>
        <w:t>’</w:t>
      </w:r>
      <w:r w:rsidR="00414189" w:rsidRPr="004949DF">
        <w:rPr>
          <w:rFonts w:ascii="Times" w:hAnsi="Times"/>
        </w:rPr>
        <w:t>imperatore o sull</w:t>
      </w:r>
      <w:r w:rsidR="00F1485F" w:rsidRPr="004949DF">
        <w:rPr>
          <w:rFonts w:ascii="Times" w:hAnsi="Times"/>
        </w:rPr>
        <w:t>’</w:t>
      </w:r>
      <w:r w:rsidR="00414189" w:rsidRPr="004949DF">
        <w:rPr>
          <w:rFonts w:ascii="Times" w:hAnsi="Times"/>
        </w:rPr>
        <w:t>imperatore, anche se talvolta non erano proprio buone</w:t>
      </w:r>
      <w:r w:rsidR="00410D0B" w:rsidRPr="004949DF">
        <w:rPr>
          <w:rFonts w:ascii="Times" w:hAnsi="Times"/>
        </w:rPr>
        <w:t xml:space="preserve"> </w:t>
      </w:r>
      <w:r w:rsidR="00414189" w:rsidRPr="004949DF">
        <w:rPr>
          <w:rFonts w:ascii="Times" w:hAnsi="Times"/>
        </w:rPr>
        <w:t>(nuove tasse, punizioni</w:t>
      </w:r>
      <w:r w:rsidR="000904B3" w:rsidRPr="004949DF">
        <w:rPr>
          <w:rFonts w:ascii="Times" w:hAnsi="Times"/>
        </w:rPr>
        <w:t xml:space="preserve"> o esecuzioni</w:t>
      </w:r>
      <w:r w:rsidR="00414189" w:rsidRPr="004949DF">
        <w:rPr>
          <w:rFonts w:ascii="Times" w:hAnsi="Times"/>
        </w:rPr>
        <w:t>)</w:t>
      </w:r>
      <w:r w:rsidR="00EC4D8E" w:rsidRPr="004949DF">
        <w:rPr>
          <w:rFonts w:ascii="Times" w:hAnsi="Times"/>
        </w:rPr>
        <w:t>.</w:t>
      </w:r>
      <w:r w:rsidR="00F4315D" w:rsidRPr="004949DF">
        <w:rPr>
          <w:rFonts w:ascii="Times" w:hAnsi="Times"/>
        </w:rPr>
        <w:t xml:space="preserve"> </w:t>
      </w:r>
      <w:r w:rsidR="0064029C" w:rsidRPr="004949DF">
        <w:rPr>
          <w:rFonts w:ascii="Times" w:hAnsi="Times"/>
        </w:rPr>
        <w:t xml:space="preserve">Da </w:t>
      </w:r>
      <w:r w:rsidR="00410D0B" w:rsidRPr="004949DF">
        <w:rPr>
          <w:rFonts w:ascii="Times" w:hAnsi="Times"/>
        </w:rPr>
        <w:t xml:space="preserve">Augusto </w:t>
      </w:r>
      <w:r w:rsidR="00F4315D" w:rsidRPr="004949DF">
        <w:rPr>
          <w:rFonts w:ascii="Times" w:hAnsi="Times"/>
        </w:rPr>
        <w:t>il concetto assume un valore retroattivo</w:t>
      </w:r>
      <w:r w:rsidR="00410D0B" w:rsidRPr="004949DF">
        <w:rPr>
          <w:rFonts w:ascii="Times" w:hAnsi="Times"/>
        </w:rPr>
        <w:t xml:space="preserve"> </w:t>
      </w:r>
      <w:r w:rsidR="00F4315D" w:rsidRPr="004949DF">
        <w:rPr>
          <w:rFonts w:ascii="Times" w:hAnsi="Times"/>
        </w:rPr>
        <w:t xml:space="preserve">volendo </w:t>
      </w:r>
      <w:r w:rsidR="00410D0B" w:rsidRPr="004949DF">
        <w:rPr>
          <w:rFonts w:ascii="Times" w:hAnsi="Times"/>
        </w:rPr>
        <w:t>indicar</w:t>
      </w:r>
      <w:r w:rsidR="001924B9" w:rsidRPr="004949DF">
        <w:rPr>
          <w:rFonts w:ascii="Times" w:hAnsi="Times"/>
        </w:rPr>
        <w:t>e</w:t>
      </w:r>
      <w:r w:rsidR="00410D0B" w:rsidRPr="004949DF">
        <w:rPr>
          <w:rFonts w:ascii="Times" w:hAnsi="Times"/>
        </w:rPr>
        <w:t xml:space="preserve"> </w:t>
      </w:r>
      <w:r w:rsidR="00F4315D" w:rsidRPr="004949DF">
        <w:rPr>
          <w:rFonts w:ascii="Times" w:hAnsi="Times"/>
        </w:rPr>
        <w:t>come primo vangelo l</w:t>
      </w:r>
      <w:r w:rsidR="00F1485F" w:rsidRPr="004949DF">
        <w:rPr>
          <w:rFonts w:ascii="Times" w:hAnsi="Times"/>
        </w:rPr>
        <w:t>’</w:t>
      </w:r>
      <w:r w:rsidR="00F4315D" w:rsidRPr="004949DF">
        <w:rPr>
          <w:rFonts w:ascii="Times" w:hAnsi="Times"/>
        </w:rPr>
        <w:t>annunzio della sua nascita</w:t>
      </w:r>
      <w:r w:rsidR="00410D0B" w:rsidRPr="004949DF">
        <w:rPr>
          <w:rFonts w:ascii="Times" w:hAnsi="Times"/>
        </w:rPr>
        <w:t>,</w:t>
      </w:r>
      <w:r w:rsidR="00410D0B" w:rsidRPr="004949DF">
        <w:rPr>
          <w:rStyle w:val="FootnoteReference"/>
          <w:rFonts w:ascii="Times" w:hAnsi="Times"/>
        </w:rPr>
        <w:footnoteReference w:id="8"/>
      </w:r>
      <w:r w:rsidR="00410D0B" w:rsidRPr="004949DF">
        <w:rPr>
          <w:rFonts w:ascii="Times" w:hAnsi="Times"/>
        </w:rPr>
        <w:t xml:space="preserve"> </w:t>
      </w:r>
      <w:r w:rsidR="00F4315D" w:rsidRPr="004949DF">
        <w:rPr>
          <w:rFonts w:ascii="Times" w:hAnsi="Times"/>
        </w:rPr>
        <w:t>che avrebbero predetto anche le</w:t>
      </w:r>
      <w:r w:rsidR="001924B9" w:rsidRPr="004949DF">
        <w:rPr>
          <w:rFonts w:ascii="Times" w:hAnsi="Times"/>
        </w:rPr>
        <w:t xml:space="preserve"> profetesse pagane, le Sibille.</w:t>
      </w:r>
      <w:r w:rsidR="00410D0B" w:rsidRPr="004949DF">
        <w:rPr>
          <w:rFonts w:ascii="Times" w:hAnsi="Times"/>
        </w:rPr>
        <w:t xml:space="preserve"> </w:t>
      </w:r>
      <w:r w:rsidR="00F4315D" w:rsidRPr="004949DF">
        <w:rPr>
          <w:rFonts w:ascii="Times" w:hAnsi="Times"/>
        </w:rPr>
        <w:t>Più tardi, col diffondersi del culto all</w:t>
      </w:r>
      <w:r w:rsidR="00F1485F" w:rsidRPr="004949DF">
        <w:rPr>
          <w:rFonts w:ascii="Times" w:hAnsi="Times"/>
        </w:rPr>
        <w:t>’</w:t>
      </w:r>
      <w:r w:rsidR="00F4315D" w:rsidRPr="004949DF">
        <w:rPr>
          <w:rFonts w:ascii="Times" w:hAnsi="Times"/>
        </w:rPr>
        <w:t xml:space="preserve">imperatore come conseguenza della </w:t>
      </w:r>
      <w:r w:rsidR="00410D0B" w:rsidRPr="004949DF">
        <w:rPr>
          <w:rFonts w:ascii="Times" w:hAnsi="Times"/>
          <w:i/>
        </w:rPr>
        <w:t>Pax Augusta</w:t>
      </w:r>
      <w:r w:rsidR="00410D0B" w:rsidRPr="004949DF">
        <w:rPr>
          <w:rFonts w:ascii="Times" w:hAnsi="Times"/>
        </w:rPr>
        <w:t xml:space="preserve">, </w:t>
      </w:r>
      <w:r w:rsidR="008F5817" w:rsidRPr="004949DF">
        <w:rPr>
          <w:rFonts w:ascii="Times" w:hAnsi="Times"/>
        </w:rPr>
        <w:t>diventa un concetto comune riferito alla sua persona</w:t>
      </w:r>
      <w:r w:rsidR="00410D0B" w:rsidRPr="004949DF">
        <w:rPr>
          <w:rFonts w:ascii="Times" w:hAnsi="Times"/>
        </w:rPr>
        <w:t xml:space="preserve">. </w:t>
      </w:r>
      <w:r w:rsidR="008F5817" w:rsidRPr="004949DF">
        <w:rPr>
          <w:rFonts w:ascii="Times" w:hAnsi="Times"/>
        </w:rPr>
        <w:t>Alla sua stregua</w:t>
      </w:r>
      <w:r w:rsidR="00090F71" w:rsidRPr="004949DF">
        <w:rPr>
          <w:rFonts w:ascii="Times" w:hAnsi="Times"/>
        </w:rPr>
        <w:t>,</w:t>
      </w:r>
      <w:r w:rsidR="008F5817" w:rsidRPr="004949DF">
        <w:rPr>
          <w:rFonts w:ascii="Times" w:hAnsi="Times"/>
        </w:rPr>
        <w:t xml:space="preserve"> la </w:t>
      </w:r>
      <w:r w:rsidR="009B39A0" w:rsidRPr="004949DF">
        <w:rPr>
          <w:rFonts w:ascii="Times" w:hAnsi="Times"/>
        </w:rPr>
        <w:t>promozione</w:t>
      </w:r>
      <w:r w:rsidR="008F5817" w:rsidRPr="004949DF">
        <w:rPr>
          <w:rFonts w:ascii="Times" w:hAnsi="Times"/>
        </w:rPr>
        <w:t xml:space="preserve"> di</w:t>
      </w:r>
      <w:r w:rsidR="00410D0B" w:rsidRPr="004949DF">
        <w:rPr>
          <w:rFonts w:ascii="Times" w:hAnsi="Times"/>
        </w:rPr>
        <w:t xml:space="preserve"> Vespasiano </w:t>
      </w:r>
      <w:r w:rsidR="008F5817" w:rsidRPr="004949DF">
        <w:rPr>
          <w:rFonts w:ascii="Times" w:hAnsi="Times"/>
        </w:rPr>
        <w:t>al supremo incarico di</w:t>
      </w:r>
      <w:r w:rsidR="00410D0B" w:rsidRPr="004949DF">
        <w:rPr>
          <w:rFonts w:ascii="Times" w:hAnsi="Times"/>
        </w:rPr>
        <w:t xml:space="preserve"> Roma</w:t>
      </w:r>
      <w:r w:rsidR="001256B2" w:rsidRPr="004949DF">
        <w:rPr>
          <w:rFonts w:ascii="Times" w:hAnsi="Times"/>
        </w:rPr>
        <w:t xml:space="preserve"> sarà chiamata vangelo</w:t>
      </w:r>
      <w:r w:rsidR="00410D0B" w:rsidRPr="004949DF">
        <w:rPr>
          <w:rFonts w:ascii="Times" w:hAnsi="Times"/>
        </w:rPr>
        <w:t>.</w:t>
      </w:r>
      <w:r w:rsidR="00410D0B" w:rsidRPr="004949DF">
        <w:rPr>
          <w:rStyle w:val="FootnoteReference"/>
          <w:rFonts w:ascii="Times" w:hAnsi="Times"/>
        </w:rPr>
        <w:footnoteReference w:id="9"/>
      </w:r>
      <w:r w:rsidR="00410D0B" w:rsidRPr="004949DF">
        <w:rPr>
          <w:rFonts w:ascii="Times" w:hAnsi="Times"/>
        </w:rPr>
        <w:t xml:space="preserve"> </w:t>
      </w:r>
      <w:r w:rsidR="009B39A0" w:rsidRPr="004949DF">
        <w:rPr>
          <w:rFonts w:ascii="Times" w:hAnsi="Times"/>
        </w:rPr>
        <w:t xml:space="preserve">Il senso religioso del termine si intensifica </w:t>
      </w:r>
      <w:r w:rsidR="00090F71" w:rsidRPr="004949DF">
        <w:rPr>
          <w:rFonts w:ascii="Times" w:hAnsi="Times"/>
        </w:rPr>
        <w:t xml:space="preserve">poi </w:t>
      </w:r>
      <w:r w:rsidR="009B39A0" w:rsidRPr="004949DF">
        <w:rPr>
          <w:rFonts w:ascii="Times" w:hAnsi="Times"/>
        </w:rPr>
        <w:t>nell</w:t>
      </w:r>
      <w:r w:rsidR="00F1485F" w:rsidRPr="004949DF">
        <w:rPr>
          <w:rFonts w:ascii="Times" w:hAnsi="Times"/>
        </w:rPr>
        <w:t>’</w:t>
      </w:r>
      <w:r w:rsidR="009B39A0" w:rsidRPr="004949DF">
        <w:rPr>
          <w:rFonts w:ascii="Times" w:hAnsi="Times"/>
        </w:rPr>
        <w:t>ambito</w:t>
      </w:r>
      <w:r w:rsidR="00410D0B" w:rsidRPr="004949DF">
        <w:rPr>
          <w:rFonts w:ascii="Times" w:hAnsi="Times"/>
        </w:rPr>
        <w:t xml:space="preserve"> </w:t>
      </w:r>
      <w:r w:rsidR="009B39A0" w:rsidRPr="004949DF">
        <w:rPr>
          <w:rFonts w:ascii="Times" w:hAnsi="Times"/>
        </w:rPr>
        <w:t xml:space="preserve">del </w:t>
      </w:r>
      <w:r w:rsidR="00410D0B" w:rsidRPr="004949DF">
        <w:rPr>
          <w:rFonts w:ascii="Times" w:hAnsi="Times"/>
        </w:rPr>
        <w:t>culto imperial</w:t>
      </w:r>
      <w:r w:rsidR="009B39A0" w:rsidRPr="004949DF">
        <w:rPr>
          <w:rFonts w:ascii="Times" w:hAnsi="Times"/>
        </w:rPr>
        <w:t>e</w:t>
      </w:r>
      <w:r w:rsidR="00410D0B" w:rsidRPr="004949DF">
        <w:rPr>
          <w:rFonts w:ascii="Times" w:hAnsi="Times"/>
        </w:rPr>
        <w:t>.</w:t>
      </w:r>
      <w:r w:rsidR="00410D0B" w:rsidRPr="004949DF">
        <w:rPr>
          <w:rStyle w:val="FootnoteReference"/>
          <w:rFonts w:ascii="Times" w:hAnsi="Times"/>
        </w:rPr>
        <w:footnoteReference w:id="10"/>
      </w:r>
    </w:p>
    <w:p w14:paraId="649B968E" w14:textId="644243D5" w:rsidR="00410D0B" w:rsidRPr="004949DF" w:rsidRDefault="009B39A0" w:rsidP="00410D0B">
      <w:pPr>
        <w:rPr>
          <w:rFonts w:ascii="Times" w:hAnsi="Times"/>
        </w:rPr>
      </w:pPr>
      <w:r w:rsidRPr="004949DF">
        <w:rPr>
          <w:rFonts w:ascii="Times" w:hAnsi="Times"/>
        </w:rPr>
        <w:t>Il</w:t>
      </w:r>
      <w:r w:rsidR="00410D0B" w:rsidRPr="004949DF">
        <w:rPr>
          <w:rFonts w:ascii="Times" w:hAnsi="Times"/>
        </w:rPr>
        <w:t xml:space="preserve"> verbo </w:t>
      </w:r>
      <w:r w:rsidRPr="004949DF">
        <w:rPr>
          <w:rFonts w:ascii="Times" w:hAnsi="Times"/>
        </w:rPr>
        <w:t>evangelizzare (</w:t>
      </w:r>
      <w:proofErr w:type="spellStart"/>
      <w:r w:rsidR="00410D0B" w:rsidRPr="004949DF">
        <w:rPr>
          <w:rFonts w:ascii="Times" w:hAnsi="Times"/>
        </w:rPr>
        <w:t>εὐ</w:t>
      </w:r>
      <w:proofErr w:type="spellEnd"/>
      <w:r w:rsidR="00410D0B" w:rsidRPr="004949DF">
        <w:rPr>
          <w:rFonts w:ascii="Times" w:hAnsi="Times"/>
        </w:rPr>
        <w:t>α</w:t>
      </w:r>
      <w:proofErr w:type="spellStart"/>
      <w:r w:rsidR="00410D0B" w:rsidRPr="004949DF">
        <w:rPr>
          <w:rFonts w:ascii="Times" w:hAnsi="Times"/>
        </w:rPr>
        <w:t>γγελίζεσθ</w:t>
      </w:r>
      <w:proofErr w:type="spellEnd"/>
      <w:r w:rsidR="00410D0B" w:rsidRPr="004949DF">
        <w:rPr>
          <w:rFonts w:ascii="Times" w:hAnsi="Times"/>
        </w:rPr>
        <w:t>αι</w:t>
      </w:r>
      <w:r w:rsidRPr="004949DF">
        <w:rPr>
          <w:rFonts w:ascii="Times" w:hAnsi="Times"/>
        </w:rPr>
        <w:t xml:space="preserve">), </w:t>
      </w:r>
      <w:r w:rsidR="00410D0B" w:rsidRPr="004949DF">
        <w:rPr>
          <w:rFonts w:ascii="Times" w:hAnsi="Times"/>
        </w:rPr>
        <w:t xml:space="preserve">presente </w:t>
      </w:r>
      <w:r w:rsidRPr="004949DF">
        <w:rPr>
          <w:rFonts w:ascii="Times" w:hAnsi="Times"/>
        </w:rPr>
        <w:t>per la prima volta in</w:t>
      </w:r>
      <w:r w:rsidR="00410D0B" w:rsidRPr="004949DF">
        <w:rPr>
          <w:rFonts w:ascii="Times" w:hAnsi="Times"/>
        </w:rPr>
        <w:t xml:space="preserve"> Aris</w:t>
      </w:r>
      <w:r w:rsidRPr="004949DF">
        <w:rPr>
          <w:rFonts w:ascii="Times" w:hAnsi="Times"/>
        </w:rPr>
        <w:t>tofane</w:t>
      </w:r>
      <w:r w:rsidR="00410D0B" w:rsidRPr="004949DF">
        <w:rPr>
          <w:rFonts w:ascii="Times" w:hAnsi="Times"/>
        </w:rPr>
        <w:t xml:space="preserve">, </w:t>
      </w:r>
      <w:r w:rsidRPr="004949DF">
        <w:rPr>
          <w:rFonts w:ascii="Times" w:hAnsi="Times"/>
        </w:rPr>
        <w:t>si diffonde nel periodo ellenistico. Nell</w:t>
      </w:r>
      <w:r w:rsidR="00F1485F" w:rsidRPr="004949DF">
        <w:rPr>
          <w:rFonts w:ascii="Times" w:hAnsi="Times"/>
        </w:rPr>
        <w:t>’</w:t>
      </w:r>
      <w:r w:rsidRPr="004949DF">
        <w:rPr>
          <w:rFonts w:ascii="Times" w:hAnsi="Times"/>
        </w:rPr>
        <w:t>a</w:t>
      </w:r>
      <w:r w:rsidR="00410D0B" w:rsidRPr="004949DF">
        <w:rPr>
          <w:rFonts w:ascii="Times" w:hAnsi="Times"/>
        </w:rPr>
        <w:t xml:space="preserve">mbito religioso significa </w:t>
      </w:r>
      <w:r w:rsidRPr="004949DF">
        <w:rPr>
          <w:rFonts w:ascii="Times" w:hAnsi="Times"/>
        </w:rPr>
        <w:t>promettere qualcosa</w:t>
      </w:r>
      <w:r w:rsidR="00281284">
        <w:rPr>
          <w:rFonts w:ascii="Times" w:hAnsi="Times"/>
        </w:rPr>
        <w:t>,</w:t>
      </w:r>
      <w:r w:rsidR="00410D0B" w:rsidRPr="004949DF">
        <w:rPr>
          <w:rFonts w:ascii="Times" w:hAnsi="Times"/>
        </w:rPr>
        <w:t xml:space="preserve"> </w:t>
      </w:r>
      <w:r w:rsidRPr="004949DF">
        <w:rPr>
          <w:rFonts w:ascii="Times" w:hAnsi="Times"/>
        </w:rPr>
        <w:t>anche se gradualmente si indebolisce il significato</w:t>
      </w:r>
      <w:r w:rsidR="00506588" w:rsidRPr="004949DF">
        <w:rPr>
          <w:rFonts w:ascii="Times" w:hAnsi="Times"/>
        </w:rPr>
        <w:t xml:space="preserve"> e finisce essendo equivalente ad annunziare, proclamare</w:t>
      </w:r>
      <w:r w:rsidR="00410D0B" w:rsidRPr="004949DF">
        <w:rPr>
          <w:rFonts w:ascii="Times" w:hAnsi="Times"/>
        </w:rPr>
        <w:t>.</w:t>
      </w:r>
      <w:r w:rsidR="00410D0B" w:rsidRPr="004949DF">
        <w:rPr>
          <w:rStyle w:val="FootnoteReference"/>
          <w:rFonts w:ascii="Times" w:hAnsi="Times"/>
        </w:rPr>
        <w:footnoteReference w:id="11"/>
      </w:r>
      <w:r w:rsidR="00506588" w:rsidRPr="004949DF">
        <w:rPr>
          <w:rFonts w:ascii="Times" w:hAnsi="Times"/>
        </w:rPr>
        <w:t xml:space="preserve"> Nella Bibbia alessandrina appare 23 volte, essendo gli esempi più emblematici quelli del libro di Isaia.</w:t>
      </w:r>
      <w:r w:rsidR="00506588" w:rsidRPr="004949DF">
        <w:rPr>
          <w:rStyle w:val="FootnoteReference"/>
          <w:rFonts w:ascii="Times" w:hAnsi="Times"/>
        </w:rPr>
        <w:footnoteReference w:id="12"/>
      </w:r>
    </w:p>
    <w:p w14:paraId="6794CCAF" w14:textId="03DF882D" w:rsidR="001924B9" w:rsidRPr="004949DF" w:rsidRDefault="00090F71" w:rsidP="001924B9">
      <w:pPr>
        <w:rPr>
          <w:rFonts w:ascii="Times" w:hAnsi="Times"/>
        </w:rPr>
      </w:pPr>
      <w:r w:rsidRPr="004949DF">
        <w:rPr>
          <w:rFonts w:ascii="Times" w:hAnsi="Times"/>
        </w:rPr>
        <w:t>Nell</w:t>
      </w:r>
      <w:r w:rsidR="008555DE" w:rsidRPr="004949DF">
        <w:rPr>
          <w:rFonts w:ascii="Times" w:hAnsi="Times"/>
        </w:rPr>
        <w:t>a prim</w:t>
      </w:r>
      <w:r w:rsidR="001924B9" w:rsidRPr="004949DF">
        <w:rPr>
          <w:rFonts w:ascii="Times" w:hAnsi="Times"/>
        </w:rPr>
        <w:t xml:space="preserve">a frase </w:t>
      </w:r>
      <w:r w:rsidRPr="004949DF">
        <w:rPr>
          <w:rFonts w:ascii="Times" w:hAnsi="Times"/>
        </w:rPr>
        <w:t xml:space="preserve">del testo di Marco, </w:t>
      </w:r>
      <w:r w:rsidR="001924B9" w:rsidRPr="004949DF">
        <w:rPr>
          <w:rFonts w:ascii="Times" w:hAnsi="Times"/>
        </w:rPr>
        <w:t>“</w:t>
      </w:r>
      <w:r w:rsidR="008555DE" w:rsidRPr="004949DF">
        <w:rPr>
          <w:rFonts w:ascii="Times" w:hAnsi="Times"/>
        </w:rPr>
        <w:t>Inizio del vangel</w:t>
      </w:r>
      <w:r w:rsidR="001924B9" w:rsidRPr="004949DF">
        <w:rPr>
          <w:rFonts w:ascii="Times" w:hAnsi="Times"/>
        </w:rPr>
        <w:t xml:space="preserve">o </w:t>
      </w:r>
      <w:r w:rsidR="008555DE" w:rsidRPr="004949DF">
        <w:rPr>
          <w:rFonts w:ascii="Times" w:hAnsi="Times"/>
        </w:rPr>
        <w:t>di</w:t>
      </w:r>
      <w:r w:rsidR="001924B9" w:rsidRPr="004949DF">
        <w:rPr>
          <w:rFonts w:ascii="Times" w:hAnsi="Times"/>
        </w:rPr>
        <w:t xml:space="preserve"> </w:t>
      </w:r>
      <w:r w:rsidR="008555DE" w:rsidRPr="004949DF">
        <w:rPr>
          <w:rFonts w:ascii="Times" w:hAnsi="Times"/>
        </w:rPr>
        <w:t>Gesù</w:t>
      </w:r>
      <w:r w:rsidR="007042FA" w:rsidRPr="004949DF">
        <w:rPr>
          <w:rFonts w:ascii="Times" w:hAnsi="Times"/>
        </w:rPr>
        <w:t xml:space="preserve"> Cristo, Figlio di Dio</w:t>
      </w:r>
      <w:r w:rsidR="001924B9" w:rsidRPr="004949DF">
        <w:rPr>
          <w:rFonts w:ascii="Times" w:hAnsi="Times"/>
        </w:rPr>
        <w:t>”</w:t>
      </w:r>
      <w:r w:rsidR="007042FA" w:rsidRPr="004949DF">
        <w:rPr>
          <w:rFonts w:ascii="Times" w:hAnsi="Times"/>
        </w:rPr>
        <w:t xml:space="preserve"> (Mc 1,1)</w:t>
      </w:r>
      <w:r w:rsidRPr="004949DF">
        <w:rPr>
          <w:rFonts w:ascii="Times" w:hAnsi="Times"/>
        </w:rPr>
        <w:t>, l</w:t>
      </w:r>
      <w:r w:rsidR="008555DE" w:rsidRPr="004949DF">
        <w:rPr>
          <w:rFonts w:ascii="Times" w:hAnsi="Times"/>
        </w:rPr>
        <w:t>a sentenza</w:t>
      </w:r>
      <w:r w:rsidR="001924B9" w:rsidRPr="004949DF">
        <w:rPr>
          <w:rFonts w:ascii="Times" w:hAnsi="Times"/>
        </w:rPr>
        <w:t xml:space="preserve"> </w:t>
      </w:r>
      <w:proofErr w:type="spellStart"/>
      <w:r w:rsidR="001924B9" w:rsidRPr="004949DF">
        <w:rPr>
          <w:rFonts w:ascii="Times" w:hAnsi="Times"/>
        </w:rPr>
        <w:t>ε</w:t>
      </w:r>
      <w:r w:rsidR="001924B9" w:rsidRPr="004949DF">
        <w:rPr>
          <w:rFonts w:ascii="Times" w:hAnsi="Times" w:cs="New Athena Unicode"/>
        </w:rPr>
        <w:t>ὐ</w:t>
      </w:r>
      <w:proofErr w:type="spellEnd"/>
      <w:r w:rsidR="001924B9" w:rsidRPr="004949DF">
        <w:rPr>
          <w:rFonts w:ascii="Times" w:hAnsi="Times"/>
        </w:rPr>
        <w:t>α</w:t>
      </w:r>
      <w:proofErr w:type="spellStart"/>
      <w:r w:rsidR="001924B9" w:rsidRPr="004949DF">
        <w:rPr>
          <w:rFonts w:ascii="Times" w:hAnsi="Times"/>
        </w:rPr>
        <w:t>γγ</w:t>
      </w:r>
      <w:r w:rsidR="001924B9" w:rsidRPr="004949DF">
        <w:rPr>
          <w:rFonts w:ascii="Times" w:hAnsi="Times" w:cs="New Athena Unicode"/>
        </w:rPr>
        <w:t>έ</w:t>
      </w:r>
      <w:r w:rsidR="001924B9" w:rsidRPr="004949DF">
        <w:rPr>
          <w:rFonts w:ascii="Times" w:hAnsi="Times"/>
        </w:rPr>
        <w:t>λιον</w:t>
      </w:r>
      <w:proofErr w:type="spellEnd"/>
      <w:r w:rsidR="001924B9" w:rsidRPr="004949DF">
        <w:rPr>
          <w:rFonts w:ascii="Times" w:hAnsi="Times"/>
        </w:rPr>
        <w:t xml:space="preserve"> </w:t>
      </w:r>
      <w:proofErr w:type="spellStart"/>
      <w:r w:rsidR="001924B9" w:rsidRPr="004949DF">
        <w:rPr>
          <w:rFonts w:ascii="Times" w:hAnsi="Times" w:cs="New Athena Unicode"/>
        </w:rPr>
        <w:t>Ἰ</w:t>
      </w:r>
      <w:r w:rsidR="001924B9" w:rsidRPr="004949DF">
        <w:rPr>
          <w:rFonts w:ascii="Times" w:hAnsi="Times"/>
        </w:rPr>
        <w:t>ησο</w:t>
      </w:r>
      <w:r w:rsidR="001924B9" w:rsidRPr="004949DF">
        <w:rPr>
          <w:rFonts w:ascii="Times" w:hAnsi="Times" w:cs="New Athena Unicode"/>
        </w:rPr>
        <w:t>ῦ</w:t>
      </w:r>
      <w:proofErr w:type="spellEnd"/>
      <w:r w:rsidR="001924B9" w:rsidRPr="004949DF">
        <w:rPr>
          <w:rFonts w:ascii="Times" w:hAnsi="Times"/>
        </w:rPr>
        <w:t xml:space="preserve"> </w:t>
      </w:r>
      <w:proofErr w:type="spellStart"/>
      <w:r w:rsidR="001924B9" w:rsidRPr="004949DF">
        <w:rPr>
          <w:rFonts w:ascii="Times" w:hAnsi="Times"/>
        </w:rPr>
        <w:t>Χριστο</w:t>
      </w:r>
      <w:r w:rsidR="001924B9" w:rsidRPr="004949DF">
        <w:rPr>
          <w:rFonts w:ascii="Times" w:hAnsi="Times" w:cs="New Athena Unicode"/>
        </w:rPr>
        <w:t>ῦ</w:t>
      </w:r>
      <w:proofErr w:type="spellEnd"/>
      <w:r w:rsidR="001924B9" w:rsidRPr="004949DF">
        <w:rPr>
          <w:rFonts w:ascii="Times" w:hAnsi="Times"/>
          <w:b/>
        </w:rPr>
        <w:t xml:space="preserve"> </w:t>
      </w:r>
      <w:r w:rsidR="008555DE" w:rsidRPr="004949DF">
        <w:rPr>
          <w:rFonts w:ascii="Times" w:hAnsi="Times"/>
        </w:rPr>
        <w:t>può essere capita in due sensi</w:t>
      </w:r>
      <w:r w:rsidR="001924B9" w:rsidRPr="004949DF">
        <w:rPr>
          <w:rFonts w:ascii="Times" w:hAnsi="Times"/>
        </w:rPr>
        <w:t xml:space="preserve">. </w:t>
      </w:r>
      <w:r w:rsidR="008555DE" w:rsidRPr="004949DF">
        <w:rPr>
          <w:rFonts w:ascii="Times" w:hAnsi="Times"/>
        </w:rPr>
        <w:t>Nel primo caso</w:t>
      </w:r>
      <w:r w:rsidR="00921751" w:rsidRPr="004949DF">
        <w:rPr>
          <w:rFonts w:ascii="Times" w:hAnsi="Times"/>
        </w:rPr>
        <w:t>,</w:t>
      </w:r>
      <w:r w:rsidR="008555DE" w:rsidRPr="004949DF">
        <w:rPr>
          <w:rFonts w:ascii="Times" w:hAnsi="Times"/>
        </w:rPr>
        <w:t xml:space="preserve"> genitivo oggettivo, la parola </w:t>
      </w:r>
      <w:r w:rsidR="00281284">
        <w:rPr>
          <w:rFonts w:ascii="Times" w:hAnsi="Times"/>
        </w:rPr>
        <w:t>“</w:t>
      </w:r>
      <w:r w:rsidR="008555DE" w:rsidRPr="004949DF">
        <w:rPr>
          <w:rFonts w:ascii="Times" w:hAnsi="Times"/>
        </w:rPr>
        <w:t>vangelo</w:t>
      </w:r>
      <w:r w:rsidR="00281284">
        <w:rPr>
          <w:rFonts w:ascii="Times" w:hAnsi="Times"/>
        </w:rPr>
        <w:t>”</w:t>
      </w:r>
      <w:r w:rsidR="008555DE" w:rsidRPr="004949DF">
        <w:rPr>
          <w:rFonts w:ascii="Times" w:hAnsi="Times"/>
        </w:rPr>
        <w:t xml:space="preserve"> indicherebbe ciò che la </w:t>
      </w:r>
      <w:r w:rsidR="007725AC" w:rsidRPr="004949DF">
        <w:rPr>
          <w:rFonts w:ascii="Times" w:hAnsi="Times"/>
        </w:rPr>
        <w:t>Chiesa</w:t>
      </w:r>
      <w:r w:rsidR="008555DE" w:rsidRPr="004949DF">
        <w:rPr>
          <w:rFonts w:ascii="Times" w:hAnsi="Times"/>
        </w:rPr>
        <w:t xml:space="preserve"> </w:t>
      </w:r>
      <w:r w:rsidR="00FE1E4F" w:rsidRPr="004949DF">
        <w:rPr>
          <w:rFonts w:ascii="Times" w:hAnsi="Times"/>
        </w:rPr>
        <w:t>primitiva an</w:t>
      </w:r>
      <w:r w:rsidR="00921751" w:rsidRPr="004949DF">
        <w:rPr>
          <w:rFonts w:ascii="Times" w:hAnsi="Times"/>
        </w:rPr>
        <w:t>n</w:t>
      </w:r>
      <w:r w:rsidR="00FE1E4F" w:rsidRPr="004949DF">
        <w:rPr>
          <w:rFonts w:ascii="Times" w:hAnsi="Times"/>
        </w:rPr>
        <w:t>uncia</w:t>
      </w:r>
      <w:r w:rsidR="00921751" w:rsidRPr="004949DF">
        <w:rPr>
          <w:rFonts w:ascii="Times" w:hAnsi="Times"/>
        </w:rPr>
        <w:t>v</w:t>
      </w:r>
      <w:r w:rsidR="00FE1E4F" w:rsidRPr="004949DF">
        <w:rPr>
          <w:rFonts w:ascii="Times" w:hAnsi="Times"/>
        </w:rPr>
        <w:t>a e proclamava riguardo al Signore Gesù, alla sua vita e alla sua dottrina</w:t>
      </w:r>
      <w:r w:rsidRPr="004949DF">
        <w:rPr>
          <w:rFonts w:ascii="Times" w:hAnsi="Times"/>
        </w:rPr>
        <w:t xml:space="preserve">: </w:t>
      </w:r>
      <w:r w:rsidR="0064029C">
        <w:rPr>
          <w:rFonts w:ascii="Times" w:hAnsi="Times"/>
        </w:rPr>
        <w:t>sarebbero</w:t>
      </w:r>
      <w:r w:rsidR="00FE1E4F" w:rsidRPr="004949DF">
        <w:rPr>
          <w:rFonts w:ascii="Times" w:hAnsi="Times"/>
        </w:rPr>
        <w:t xml:space="preserve"> i fatti </w:t>
      </w:r>
      <w:r w:rsidR="00B40F58" w:rsidRPr="004949DF">
        <w:rPr>
          <w:rFonts w:ascii="Times" w:hAnsi="Times"/>
        </w:rPr>
        <w:t xml:space="preserve">ed eventi </w:t>
      </w:r>
      <w:r w:rsidR="00FE1E4F" w:rsidRPr="004949DF">
        <w:rPr>
          <w:rFonts w:ascii="Times" w:hAnsi="Times"/>
        </w:rPr>
        <w:t xml:space="preserve">narrati dalla </w:t>
      </w:r>
      <w:r w:rsidR="007725AC" w:rsidRPr="004949DF">
        <w:rPr>
          <w:rFonts w:ascii="Times" w:hAnsi="Times"/>
        </w:rPr>
        <w:t>Chiesa</w:t>
      </w:r>
      <w:r w:rsidR="00FE1E4F" w:rsidRPr="004949DF">
        <w:rPr>
          <w:rFonts w:ascii="Times" w:hAnsi="Times"/>
        </w:rPr>
        <w:t xml:space="preserve"> nascente. </w:t>
      </w:r>
      <w:r w:rsidR="00B40F58" w:rsidRPr="004949DF">
        <w:rPr>
          <w:rFonts w:ascii="Times" w:hAnsi="Times"/>
        </w:rPr>
        <w:t>S</w:t>
      </w:r>
      <w:r w:rsidR="00FE1E4F" w:rsidRPr="004949DF">
        <w:rPr>
          <w:rFonts w:ascii="Times" w:hAnsi="Times"/>
        </w:rPr>
        <w:t xml:space="preserve">i parla </w:t>
      </w:r>
      <w:r w:rsidR="00B40F58" w:rsidRPr="004949DF">
        <w:rPr>
          <w:rFonts w:ascii="Times" w:hAnsi="Times"/>
        </w:rPr>
        <w:t xml:space="preserve">allora </w:t>
      </w:r>
      <w:r w:rsidR="00FE1E4F" w:rsidRPr="004949DF">
        <w:rPr>
          <w:rFonts w:ascii="Times" w:hAnsi="Times"/>
        </w:rPr>
        <w:t>d</w:t>
      </w:r>
      <w:r w:rsidR="00B40F58" w:rsidRPr="004949DF">
        <w:rPr>
          <w:rFonts w:ascii="Times" w:hAnsi="Times"/>
        </w:rPr>
        <w:t>el</w:t>
      </w:r>
      <w:r w:rsidR="00FE1E4F" w:rsidRPr="004949DF">
        <w:rPr>
          <w:rFonts w:ascii="Times" w:hAnsi="Times"/>
        </w:rPr>
        <w:t xml:space="preserve"> vangelo il cui contenuto è Gesù. Nel secondo caso</w:t>
      </w:r>
      <w:r w:rsidR="00921751" w:rsidRPr="004949DF">
        <w:rPr>
          <w:rFonts w:ascii="Times" w:hAnsi="Times"/>
        </w:rPr>
        <w:t xml:space="preserve">, genitivo soggettivo, </w:t>
      </w:r>
      <w:r w:rsidR="00B40F58" w:rsidRPr="004949DF">
        <w:rPr>
          <w:rFonts w:ascii="Times" w:hAnsi="Times"/>
        </w:rPr>
        <w:t>sarebbe</w:t>
      </w:r>
      <w:r w:rsidR="00FE1E4F" w:rsidRPr="004949DF">
        <w:rPr>
          <w:rFonts w:ascii="Times" w:hAnsi="Times"/>
        </w:rPr>
        <w:t xml:space="preserve"> ciò che il Signore fece e disse, la sua predicazione e i suoi discorsi. Il soggetto del vangelo è Gesù stesso. C</w:t>
      </w:r>
      <w:r w:rsidR="001924B9" w:rsidRPr="004949DF">
        <w:rPr>
          <w:rFonts w:ascii="Times" w:hAnsi="Times"/>
        </w:rPr>
        <w:t xml:space="preserve">ertamente </w:t>
      </w:r>
      <w:r w:rsidR="00B40F58" w:rsidRPr="004949DF">
        <w:rPr>
          <w:rFonts w:ascii="Times" w:hAnsi="Times"/>
        </w:rPr>
        <w:t>i testi</w:t>
      </w:r>
      <w:r w:rsidR="001924B9" w:rsidRPr="004949DF">
        <w:rPr>
          <w:rFonts w:ascii="Times" w:hAnsi="Times"/>
        </w:rPr>
        <w:t xml:space="preserve"> </w:t>
      </w:r>
      <w:r w:rsidR="00FE1E4F" w:rsidRPr="004949DF">
        <w:rPr>
          <w:rFonts w:ascii="Times" w:hAnsi="Times"/>
        </w:rPr>
        <w:t xml:space="preserve">del Nuovo Testamento </w:t>
      </w:r>
      <w:r w:rsidR="00B40F58" w:rsidRPr="004949DF">
        <w:rPr>
          <w:rFonts w:ascii="Times" w:hAnsi="Times"/>
        </w:rPr>
        <w:t>possiedono</w:t>
      </w:r>
      <w:r w:rsidR="00FE1E4F" w:rsidRPr="004949DF">
        <w:rPr>
          <w:rFonts w:ascii="Times" w:hAnsi="Times"/>
        </w:rPr>
        <w:t xml:space="preserve"> le due realtà, come dice Luca nel</w:t>
      </w:r>
      <w:r w:rsidR="00FE4A96" w:rsidRPr="004949DF">
        <w:rPr>
          <w:rFonts w:ascii="Times" w:hAnsi="Times"/>
        </w:rPr>
        <w:t>l</w:t>
      </w:r>
      <w:r w:rsidR="00F1485F" w:rsidRPr="004949DF">
        <w:rPr>
          <w:rFonts w:ascii="Times" w:hAnsi="Times"/>
        </w:rPr>
        <w:t>’</w:t>
      </w:r>
      <w:r w:rsidR="00FE4A96" w:rsidRPr="004949DF">
        <w:rPr>
          <w:rFonts w:ascii="Times" w:hAnsi="Times"/>
        </w:rPr>
        <w:t>esordio degli Atti:</w:t>
      </w:r>
      <w:r w:rsidR="001924B9" w:rsidRPr="004949DF">
        <w:rPr>
          <w:rFonts w:ascii="Times" w:hAnsi="Times"/>
        </w:rPr>
        <w:t xml:space="preserve"> </w:t>
      </w:r>
      <w:r w:rsidR="0097290E" w:rsidRPr="004949DF">
        <w:rPr>
          <w:rFonts w:ascii="Times" w:hAnsi="Times"/>
        </w:rPr>
        <w:t>“Nel mio primo libro ho gi</w:t>
      </w:r>
      <w:r w:rsidR="00921751" w:rsidRPr="004949DF">
        <w:rPr>
          <w:rFonts w:ascii="Times" w:hAnsi="Times"/>
        </w:rPr>
        <w:t>à</w:t>
      </w:r>
      <w:r w:rsidR="0097290E" w:rsidRPr="004949DF">
        <w:rPr>
          <w:rFonts w:ascii="Times" w:hAnsi="Times"/>
        </w:rPr>
        <w:t xml:space="preserve"> trattato, o Te</w:t>
      </w:r>
      <w:r w:rsidR="00921751" w:rsidRPr="004949DF">
        <w:rPr>
          <w:rFonts w:ascii="Times" w:hAnsi="Times"/>
        </w:rPr>
        <w:t>o</w:t>
      </w:r>
      <w:r w:rsidR="0097290E" w:rsidRPr="004949DF">
        <w:rPr>
          <w:rFonts w:ascii="Times" w:hAnsi="Times"/>
        </w:rPr>
        <w:t>filo, di tutto quello che Gesù fece e insegnò dal principio</w:t>
      </w:r>
      <w:r w:rsidR="001924B9" w:rsidRPr="004949DF">
        <w:rPr>
          <w:rFonts w:ascii="Times" w:hAnsi="Times"/>
        </w:rPr>
        <w:t>”</w:t>
      </w:r>
      <w:r w:rsidR="0097290E" w:rsidRPr="004949DF">
        <w:rPr>
          <w:rFonts w:ascii="Times" w:hAnsi="Times"/>
        </w:rPr>
        <w:t xml:space="preserve"> (At 1,1).</w:t>
      </w:r>
      <w:r w:rsidR="001924B9" w:rsidRPr="004949DF">
        <w:rPr>
          <w:rFonts w:ascii="Times" w:hAnsi="Times"/>
        </w:rPr>
        <w:t xml:space="preserve"> </w:t>
      </w:r>
      <w:r w:rsidR="0097290E" w:rsidRPr="004949DF">
        <w:rPr>
          <w:rFonts w:ascii="Times" w:hAnsi="Times"/>
        </w:rPr>
        <w:t>Qui l</w:t>
      </w:r>
      <w:r w:rsidR="00F1485F" w:rsidRPr="004949DF">
        <w:rPr>
          <w:rFonts w:ascii="Times" w:hAnsi="Times"/>
        </w:rPr>
        <w:t>’</w:t>
      </w:r>
      <w:r w:rsidR="001924B9" w:rsidRPr="004949DF">
        <w:rPr>
          <w:rFonts w:ascii="Times" w:hAnsi="Times"/>
        </w:rPr>
        <w:t xml:space="preserve">evangelista </w:t>
      </w:r>
      <w:r w:rsidR="0097290E" w:rsidRPr="004949DF">
        <w:rPr>
          <w:rFonts w:ascii="Times" w:hAnsi="Times"/>
        </w:rPr>
        <w:t>indica</w:t>
      </w:r>
      <w:r w:rsidR="001924B9" w:rsidRPr="004949DF">
        <w:rPr>
          <w:rFonts w:ascii="Times" w:hAnsi="Times"/>
        </w:rPr>
        <w:t xml:space="preserve"> </w:t>
      </w:r>
      <w:r w:rsidR="000751FD" w:rsidRPr="004949DF">
        <w:rPr>
          <w:rFonts w:ascii="Times" w:hAnsi="Times"/>
        </w:rPr>
        <w:t>retrospettivamente</w:t>
      </w:r>
      <w:r w:rsidR="0097290E" w:rsidRPr="004949DF">
        <w:rPr>
          <w:rFonts w:ascii="Times" w:hAnsi="Times"/>
        </w:rPr>
        <w:t xml:space="preserve"> il contenuto del suo vangelo</w:t>
      </w:r>
      <w:r w:rsidR="00921751" w:rsidRPr="004949DF">
        <w:rPr>
          <w:rFonts w:ascii="Times" w:hAnsi="Times"/>
        </w:rPr>
        <w:t>, che riassume in s</w:t>
      </w:r>
      <w:r w:rsidR="00FF4055" w:rsidRPr="004949DF">
        <w:rPr>
          <w:rFonts w:ascii="Times" w:hAnsi="Times"/>
        </w:rPr>
        <w:t>e</w:t>
      </w:r>
      <w:r w:rsidR="001924B9" w:rsidRPr="004949DF">
        <w:rPr>
          <w:rFonts w:ascii="Times" w:hAnsi="Times"/>
        </w:rPr>
        <w:t xml:space="preserve"> la persona</w:t>
      </w:r>
      <w:r w:rsidR="00B40F58" w:rsidRPr="004949DF">
        <w:rPr>
          <w:rFonts w:ascii="Times" w:hAnsi="Times"/>
        </w:rPr>
        <w:t>,</w:t>
      </w:r>
      <w:r w:rsidR="00921751" w:rsidRPr="004949DF">
        <w:rPr>
          <w:rFonts w:ascii="Times" w:hAnsi="Times"/>
        </w:rPr>
        <w:t xml:space="preserve"> l</w:t>
      </w:r>
      <w:r w:rsidR="00F1485F" w:rsidRPr="004949DF">
        <w:rPr>
          <w:rFonts w:ascii="Times" w:hAnsi="Times"/>
        </w:rPr>
        <w:t>’</w:t>
      </w:r>
      <w:r w:rsidR="00921751" w:rsidRPr="004949DF">
        <w:rPr>
          <w:rFonts w:ascii="Times" w:hAnsi="Times"/>
        </w:rPr>
        <w:t>opera</w:t>
      </w:r>
      <w:r w:rsidR="00B40F58" w:rsidRPr="004949DF">
        <w:rPr>
          <w:rFonts w:ascii="Times" w:hAnsi="Times"/>
        </w:rPr>
        <w:t xml:space="preserve"> e le parole</w:t>
      </w:r>
      <w:r w:rsidR="00921751" w:rsidRPr="004949DF">
        <w:rPr>
          <w:rFonts w:ascii="Times" w:hAnsi="Times"/>
        </w:rPr>
        <w:t xml:space="preserve"> di Gesù Cristo</w:t>
      </w:r>
      <w:r w:rsidR="001924B9" w:rsidRPr="004949DF">
        <w:rPr>
          <w:rFonts w:ascii="Times" w:hAnsi="Times"/>
        </w:rPr>
        <w:t>.</w:t>
      </w:r>
      <w:r w:rsidR="001F7CD2" w:rsidRPr="004949DF">
        <w:rPr>
          <w:rFonts w:ascii="Times" w:hAnsi="Times"/>
        </w:rPr>
        <w:t xml:space="preserve"> </w:t>
      </w:r>
    </w:p>
    <w:p w14:paraId="527D51A8" w14:textId="7280CA70" w:rsidR="001924B9" w:rsidRPr="004949DF" w:rsidRDefault="001F7CD2" w:rsidP="001924B9">
      <w:pPr>
        <w:rPr>
          <w:rFonts w:ascii="Times" w:hAnsi="Times"/>
        </w:rPr>
      </w:pPr>
      <w:r w:rsidRPr="004949DF">
        <w:rPr>
          <w:rFonts w:ascii="Times" w:hAnsi="Times"/>
        </w:rPr>
        <w:t>Probabi</w:t>
      </w:r>
      <w:r w:rsidR="00AC159A" w:rsidRPr="004949DF">
        <w:rPr>
          <w:rFonts w:ascii="Times" w:hAnsi="Times"/>
        </w:rPr>
        <w:t>lmente Marco, più che pensare a</w:t>
      </w:r>
      <w:r w:rsidRPr="004949DF">
        <w:rPr>
          <w:rFonts w:ascii="Times" w:hAnsi="Times"/>
        </w:rPr>
        <w:t xml:space="preserve"> un testo scritto, fa riferimento alla predicazione </w:t>
      </w:r>
      <w:r w:rsidRPr="004949DF">
        <w:rPr>
          <w:rFonts w:ascii="Times" w:hAnsi="Times"/>
          <w:i/>
        </w:rPr>
        <w:t>viva voce</w:t>
      </w:r>
      <w:r w:rsidRPr="004949DF">
        <w:rPr>
          <w:rFonts w:ascii="Times" w:hAnsi="Times"/>
        </w:rPr>
        <w:t>, all</w:t>
      </w:r>
      <w:r w:rsidR="00F1485F" w:rsidRPr="004949DF">
        <w:rPr>
          <w:rFonts w:ascii="Times" w:hAnsi="Times"/>
        </w:rPr>
        <w:t>’</w:t>
      </w:r>
      <w:r w:rsidRPr="004949DF">
        <w:rPr>
          <w:rFonts w:ascii="Times" w:hAnsi="Times"/>
        </w:rPr>
        <w:t xml:space="preserve">annuncio di Gesù e su Gesù </w:t>
      </w:r>
      <w:r w:rsidR="009854BB" w:rsidRPr="004949DF">
        <w:rPr>
          <w:rFonts w:ascii="Times" w:hAnsi="Times"/>
        </w:rPr>
        <w:t xml:space="preserve">da parte </w:t>
      </w:r>
      <w:r w:rsidRPr="004949DF">
        <w:rPr>
          <w:rFonts w:ascii="Times" w:hAnsi="Times"/>
        </w:rPr>
        <w:t xml:space="preserve">della </w:t>
      </w:r>
      <w:r w:rsidR="001924B9" w:rsidRPr="004949DF">
        <w:rPr>
          <w:rFonts w:ascii="Times" w:hAnsi="Times"/>
        </w:rPr>
        <w:t xml:space="preserve">primitiva </w:t>
      </w:r>
      <w:r w:rsidRPr="004949DF">
        <w:rPr>
          <w:rFonts w:ascii="Times" w:hAnsi="Times"/>
        </w:rPr>
        <w:t>comunità</w:t>
      </w:r>
      <w:r w:rsidR="001924B9" w:rsidRPr="004949DF">
        <w:rPr>
          <w:rFonts w:ascii="Times" w:hAnsi="Times"/>
        </w:rPr>
        <w:t xml:space="preserve"> cristiana. </w:t>
      </w:r>
      <w:r w:rsidR="00FE4A96" w:rsidRPr="004949DF">
        <w:rPr>
          <w:rFonts w:ascii="Times" w:hAnsi="Times"/>
        </w:rPr>
        <w:t>D</w:t>
      </w:r>
      <w:r w:rsidR="00F1485F" w:rsidRPr="004949DF">
        <w:rPr>
          <w:rFonts w:ascii="Times" w:hAnsi="Times"/>
        </w:rPr>
        <w:t>’</w:t>
      </w:r>
      <w:r w:rsidR="00FE4A96" w:rsidRPr="004949DF">
        <w:rPr>
          <w:rFonts w:ascii="Times" w:hAnsi="Times"/>
        </w:rPr>
        <w:t>altr</w:t>
      </w:r>
      <w:r w:rsidR="009854BB" w:rsidRPr="004949DF">
        <w:rPr>
          <w:rFonts w:ascii="Times" w:hAnsi="Times"/>
        </w:rPr>
        <w:t>o</w:t>
      </w:r>
      <w:r w:rsidR="00FE4A96" w:rsidRPr="004949DF">
        <w:rPr>
          <w:rFonts w:ascii="Times" w:hAnsi="Times"/>
        </w:rPr>
        <w:t xml:space="preserve"> </w:t>
      </w:r>
      <w:r w:rsidR="009854BB" w:rsidRPr="004949DF">
        <w:rPr>
          <w:rFonts w:ascii="Times" w:hAnsi="Times"/>
        </w:rPr>
        <w:t>canto</w:t>
      </w:r>
      <w:r w:rsidR="00FE4A96" w:rsidRPr="004949DF">
        <w:rPr>
          <w:rFonts w:ascii="Times" w:hAnsi="Times"/>
        </w:rPr>
        <w:t xml:space="preserve"> i</w:t>
      </w:r>
      <w:r w:rsidR="001924B9" w:rsidRPr="004949DF">
        <w:rPr>
          <w:rFonts w:ascii="Times" w:hAnsi="Times"/>
        </w:rPr>
        <w:t>l vocab</w:t>
      </w:r>
      <w:r w:rsidR="00C57866" w:rsidRPr="004949DF">
        <w:rPr>
          <w:rFonts w:ascii="Times" w:hAnsi="Times"/>
        </w:rPr>
        <w:t>o</w:t>
      </w:r>
      <w:r w:rsidR="001924B9" w:rsidRPr="004949DF">
        <w:rPr>
          <w:rFonts w:ascii="Times" w:hAnsi="Times"/>
        </w:rPr>
        <w:t xml:space="preserve">lario </w:t>
      </w:r>
      <w:r w:rsidR="00C57866" w:rsidRPr="004949DF">
        <w:rPr>
          <w:rFonts w:ascii="Times" w:hAnsi="Times"/>
        </w:rPr>
        <w:t xml:space="preserve">paolino fa leva sulle funzioni degli apostoli </w:t>
      </w:r>
      <w:r w:rsidR="001924B9" w:rsidRPr="004949DF">
        <w:rPr>
          <w:rFonts w:ascii="Times" w:hAnsi="Times"/>
        </w:rPr>
        <w:t>(proclamar</w:t>
      </w:r>
      <w:r w:rsidR="00B11C3F" w:rsidRPr="004949DF">
        <w:rPr>
          <w:rFonts w:ascii="Times" w:hAnsi="Times"/>
        </w:rPr>
        <w:t>e</w:t>
      </w:r>
      <w:r w:rsidR="001924B9" w:rsidRPr="004949DF">
        <w:rPr>
          <w:rFonts w:ascii="Times" w:hAnsi="Times"/>
        </w:rPr>
        <w:t xml:space="preserve">, </w:t>
      </w:r>
      <w:r w:rsidR="00B11C3F" w:rsidRPr="004949DF">
        <w:rPr>
          <w:rFonts w:ascii="Times" w:hAnsi="Times"/>
        </w:rPr>
        <w:t>annunciare</w:t>
      </w:r>
      <w:r w:rsidR="001924B9" w:rsidRPr="004949DF">
        <w:rPr>
          <w:rFonts w:ascii="Times" w:hAnsi="Times"/>
        </w:rPr>
        <w:t>, evangeliz</w:t>
      </w:r>
      <w:r w:rsidR="00B11C3F" w:rsidRPr="004949DF">
        <w:rPr>
          <w:rFonts w:ascii="Times" w:hAnsi="Times"/>
        </w:rPr>
        <w:t>z</w:t>
      </w:r>
      <w:r w:rsidR="001924B9" w:rsidRPr="004949DF">
        <w:rPr>
          <w:rFonts w:ascii="Times" w:hAnsi="Times"/>
        </w:rPr>
        <w:t>ar</w:t>
      </w:r>
      <w:r w:rsidR="00B11C3F" w:rsidRPr="004949DF">
        <w:rPr>
          <w:rFonts w:ascii="Times" w:hAnsi="Times"/>
        </w:rPr>
        <w:t>e</w:t>
      </w:r>
      <w:r w:rsidR="001924B9" w:rsidRPr="004949DF">
        <w:rPr>
          <w:rFonts w:ascii="Times" w:hAnsi="Times"/>
        </w:rPr>
        <w:t xml:space="preserve">, </w:t>
      </w:r>
      <w:r w:rsidR="00B11C3F" w:rsidRPr="004949DF">
        <w:rPr>
          <w:rFonts w:ascii="Times" w:hAnsi="Times"/>
        </w:rPr>
        <w:t>parlare</w:t>
      </w:r>
      <w:r w:rsidR="001924B9" w:rsidRPr="004949DF">
        <w:rPr>
          <w:rFonts w:ascii="Times" w:hAnsi="Times"/>
        </w:rPr>
        <w:t xml:space="preserve">, </w:t>
      </w:r>
      <w:r w:rsidR="00B11C3F" w:rsidRPr="004949DF">
        <w:rPr>
          <w:rFonts w:ascii="Times" w:hAnsi="Times"/>
        </w:rPr>
        <w:t>testimoniare</w:t>
      </w:r>
      <w:r w:rsidR="001924B9" w:rsidRPr="004949DF">
        <w:rPr>
          <w:rFonts w:ascii="Times" w:hAnsi="Times"/>
        </w:rPr>
        <w:t xml:space="preserve">, </w:t>
      </w:r>
      <w:r w:rsidR="00B11C3F" w:rsidRPr="004949DF">
        <w:rPr>
          <w:rFonts w:ascii="Times" w:hAnsi="Times"/>
        </w:rPr>
        <w:t>trasmettere</w:t>
      </w:r>
      <w:r w:rsidR="001924B9" w:rsidRPr="004949DF">
        <w:rPr>
          <w:rFonts w:ascii="Times" w:hAnsi="Times"/>
        </w:rPr>
        <w:t xml:space="preserve">…) </w:t>
      </w:r>
      <w:r w:rsidR="00B11C3F" w:rsidRPr="004949DF">
        <w:rPr>
          <w:rFonts w:ascii="Times" w:hAnsi="Times"/>
        </w:rPr>
        <w:t>e sull</w:t>
      </w:r>
      <w:r w:rsidR="00F1485F" w:rsidRPr="004949DF">
        <w:rPr>
          <w:rFonts w:ascii="Times" w:hAnsi="Times"/>
        </w:rPr>
        <w:t>’</w:t>
      </w:r>
      <w:r w:rsidR="00B11C3F" w:rsidRPr="004949DF">
        <w:rPr>
          <w:rFonts w:ascii="Times" w:hAnsi="Times"/>
        </w:rPr>
        <w:t>atteggiamento corrispondente da parte dei fedeli</w:t>
      </w:r>
      <w:r w:rsidR="001924B9" w:rsidRPr="004949DF">
        <w:rPr>
          <w:rFonts w:ascii="Times" w:hAnsi="Times"/>
        </w:rPr>
        <w:t xml:space="preserve"> (</w:t>
      </w:r>
      <w:r w:rsidR="00B11C3F" w:rsidRPr="004949DF">
        <w:rPr>
          <w:rFonts w:ascii="Times" w:hAnsi="Times"/>
        </w:rPr>
        <w:t>ascoltare</w:t>
      </w:r>
      <w:r w:rsidR="001924B9" w:rsidRPr="004949DF">
        <w:rPr>
          <w:rFonts w:ascii="Times" w:hAnsi="Times"/>
        </w:rPr>
        <w:t xml:space="preserve">, </w:t>
      </w:r>
      <w:r w:rsidR="00B11C3F" w:rsidRPr="004949DF">
        <w:rPr>
          <w:rFonts w:ascii="Times" w:hAnsi="Times"/>
        </w:rPr>
        <w:t>ricevere</w:t>
      </w:r>
      <w:r w:rsidR="001924B9" w:rsidRPr="004949DF">
        <w:rPr>
          <w:rFonts w:ascii="Times" w:hAnsi="Times"/>
        </w:rPr>
        <w:t xml:space="preserve">…) </w:t>
      </w:r>
      <w:r w:rsidR="00B11C3F" w:rsidRPr="004949DF">
        <w:rPr>
          <w:rFonts w:ascii="Times" w:hAnsi="Times"/>
        </w:rPr>
        <w:t xml:space="preserve">il che </w:t>
      </w:r>
      <w:r w:rsidR="001924B9" w:rsidRPr="004949DF">
        <w:rPr>
          <w:rFonts w:ascii="Times" w:hAnsi="Times"/>
        </w:rPr>
        <w:t>su</w:t>
      </w:r>
      <w:r w:rsidR="00B11C3F" w:rsidRPr="004949DF">
        <w:rPr>
          <w:rFonts w:ascii="Times" w:hAnsi="Times"/>
        </w:rPr>
        <w:t>p</w:t>
      </w:r>
      <w:r w:rsidR="001924B9" w:rsidRPr="004949DF">
        <w:rPr>
          <w:rFonts w:ascii="Times" w:hAnsi="Times"/>
        </w:rPr>
        <w:t xml:space="preserve">pone una </w:t>
      </w:r>
      <w:r w:rsidR="00B11C3F" w:rsidRPr="004949DF">
        <w:rPr>
          <w:rFonts w:ascii="Times" w:hAnsi="Times"/>
        </w:rPr>
        <w:t xml:space="preserve">comunicazione orale del messaggio. Lo stesso termine </w:t>
      </w:r>
      <w:r w:rsidR="00FE4A96" w:rsidRPr="004949DF">
        <w:rPr>
          <w:rFonts w:ascii="Times" w:hAnsi="Times"/>
        </w:rPr>
        <w:t xml:space="preserve">vangelo </w:t>
      </w:r>
      <w:r w:rsidR="00B11C3F" w:rsidRPr="004949DF">
        <w:rPr>
          <w:rFonts w:ascii="Times" w:hAnsi="Times"/>
        </w:rPr>
        <w:t>indica</w:t>
      </w:r>
      <w:r w:rsidR="00DD6ADD" w:rsidRPr="004949DF">
        <w:rPr>
          <w:rFonts w:ascii="Times" w:hAnsi="Times"/>
        </w:rPr>
        <w:t xml:space="preserve">va, fino alla </w:t>
      </w:r>
      <w:r w:rsidR="00AC159A" w:rsidRPr="004949DF">
        <w:rPr>
          <w:rFonts w:ascii="Times" w:hAnsi="Times"/>
        </w:rPr>
        <w:t>metà del II secolo, un annuncio orale</w:t>
      </w:r>
      <w:r w:rsidR="000751FD" w:rsidRPr="004949DF">
        <w:rPr>
          <w:rFonts w:ascii="Times" w:hAnsi="Times"/>
        </w:rPr>
        <w:t>,</w:t>
      </w:r>
      <w:r w:rsidR="00DD6ADD" w:rsidRPr="004949DF">
        <w:rPr>
          <w:rFonts w:ascii="Times" w:hAnsi="Times"/>
        </w:rPr>
        <w:t xml:space="preserve"> </w:t>
      </w:r>
      <w:r w:rsidR="00AC159A" w:rsidRPr="004949DF">
        <w:rPr>
          <w:rFonts w:ascii="Times" w:hAnsi="Times"/>
        </w:rPr>
        <w:t>e soltanto dopo s</w:t>
      </w:r>
      <w:r w:rsidR="0071311E" w:rsidRPr="004949DF">
        <w:rPr>
          <w:rFonts w:ascii="Times" w:hAnsi="Times"/>
        </w:rPr>
        <w:t xml:space="preserve">i </w:t>
      </w:r>
      <w:r w:rsidR="00860556" w:rsidRPr="004949DF">
        <w:rPr>
          <w:rFonts w:ascii="Times" w:hAnsi="Times"/>
        </w:rPr>
        <w:t>fece riferimento</w:t>
      </w:r>
      <w:r w:rsidR="0071311E" w:rsidRPr="004949DF">
        <w:rPr>
          <w:rFonts w:ascii="Times" w:hAnsi="Times"/>
        </w:rPr>
        <w:t xml:space="preserve"> ai libri che contenevano</w:t>
      </w:r>
      <w:r w:rsidR="00AC159A" w:rsidRPr="004949DF">
        <w:rPr>
          <w:rFonts w:ascii="Times" w:hAnsi="Times"/>
        </w:rPr>
        <w:t xml:space="preserve"> </w:t>
      </w:r>
      <w:r w:rsidR="000751FD" w:rsidRPr="004949DF">
        <w:rPr>
          <w:rFonts w:ascii="Times" w:hAnsi="Times"/>
        </w:rPr>
        <w:t>il messaggio</w:t>
      </w:r>
      <w:r w:rsidR="001924B9" w:rsidRPr="004949DF">
        <w:rPr>
          <w:rFonts w:ascii="Times" w:hAnsi="Times"/>
        </w:rPr>
        <w:t>.</w:t>
      </w:r>
      <w:r w:rsidR="001924B9" w:rsidRPr="004949DF">
        <w:rPr>
          <w:rStyle w:val="FootnoteReference"/>
          <w:rFonts w:ascii="Times" w:hAnsi="Times"/>
        </w:rPr>
        <w:footnoteReference w:id="13"/>
      </w:r>
      <w:r w:rsidR="001924B9" w:rsidRPr="004949DF">
        <w:rPr>
          <w:rFonts w:ascii="Times" w:hAnsi="Times"/>
        </w:rPr>
        <w:t xml:space="preserve"> </w:t>
      </w:r>
      <w:r w:rsidR="00AC159A" w:rsidRPr="004949DF">
        <w:rPr>
          <w:rFonts w:ascii="Times" w:hAnsi="Times"/>
        </w:rPr>
        <w:t xml:space="preserve">Dal testo dei vangeli si osserva che </w:t>
      </w:r>
      <w:r w:rsidR="00860556" w:rsidRPr="004949DF">
        <w:rPr>
          <w:rFonts w:ascii="Times" w:hAnsi="Times"/>
        </w:rPr>
        <w:t xml:space="preserve">– </w:t>
      </w:r>
      <w:r w:rsidR="00BF526E" w:rsidRPr="004949DF">
        <w:rPr>
          <w:rFonts w:ascii="Times" w:hAnsi="Times"/>
        </w:rPr>
        <w:t>non soltanto quando riportano i detti di Gesù ma anche nel raccontare gli avvenimenti</w:t>
      </w:r>
      <w:r w:rsidR="00860556" w:rsidRPr="004949DF">
        <w:rPr>
          <w:rFonts w:ascii="Times" w:hAnsi="Times"/>
        </w:rPr>
        <w:t xml:space="preserve"> –</w:t>
      </w:r>
      <w:r w:rsidR="00BF526E" w:rsidRPr="004949DF">
        <w:rPr>
          <w:rFonts w:ascii="Times" w:hAnsi="Times"/>
        </w:rPr>
        <w:t xml:space="preserve"> </w:t>
      </w:r>
      <w:r w:rsidR="000751FD" w:rsidRPr="004949DF">
        <w:rPr>
          <w:rFonts w:ascii="Times" w:hAnsi="Times"/>
        </w:rPr>
        <w:t>si servono di</w:t>
      </w:r>
      <w:r w:rsidR="00BF526E" w:rsidRPr="004949DF">
        <w:rPr>
          <w:rFonts w:ascii="Times" w:hAnsi="Times"/>
        </w:rPr>
        <w:t xml:space="preserve"> uno stile</w:t>
      </w:r>
      <w:r w:rsidR="001924B9" w:rsidRPr="004949DF">
        <w:rPr>
          <w:rFonts w:ascii="Times" w:hAnsi="Times"/>
        </w:rPr>
        <w:t xml:space="preserve"> </w:t>
      </w:r>
      <w:r w:rsidR="00BF526E" w:rsidRPr="004949DF">
        <w:rPr>
          <w:rFonts w:ascii="Times" w:hAnsi="Times"/>
        </w:rPr>
        <w:t xml:space="preserve">di </w:t>
      </w:r>
      <w:r w:rsidR="0071311E" w:rsidRPr="004949DF">
        <w:rPr>
          <w:rFonts w:ascii="Times" w:hAnsi="Times"/>
        </w:rPr>
        <w:t>proclamazione vocale</w:t>
      </w:r>
      <w:r w:rsidR="00BF526E" w:rsidRPr="004949DF">
        <w:rPr>
          <w:rFonts w:ascii="Times" w:hAnsi="Times"/>
        </w:rPr>
        <w:t>. Perciò</w:t>
      </w:r>
      <w:r w:rsidR="001924B9" w:rsidRPr="004949DF">
        <w:rPr>
          <w:rFonts w:ascii="Times" w:hAnsi="Times"/>
        </w:rPr>
        <w:t xml:space="preserve"> </w:t>
      </w:r>
      <w:r w:rsidR="001924B9" w:rsidRPr="004949DF">
        <w:rPr>
          <w:rFonts w:ascii="Times" w:hAnsi="Times"/>
          <w:i/>
        </w:rPr>
        <w:t xml:space="preserve">Dei Verbum </w:t>
      </w:r>
      <w:r w:rsidR="00BF526E" w:rsidRPr="004949DF">
        <w:rPr>
          <w:rFonts w:ascii="Times" w:hAnsi="Times"/>
        </w:rPr>
        <w:t>dice che essi conservano “il carattere di predicazione</w:t>
      </w:r>
      <w:r w:rsidR="001924B9" w:rsidRPr="004949DF">
        <w:rPr>
          <w:rFonts w:ascii="Times" w:hAnsi="Times"/>
        </w:rPr>
        <w:t>”.</w:t>
      </w:r>
      <w:r w:rsidR="001924B9" w:rsidRPr="004949DF">
        <w:rPr>
          <w:rStyle w:val="FootnoteReference"/>
          <w:rFonts w:ascii="Times" w:hAnsi="Times"/>
        </w:rPr>
        <w:footnoteReference w:id="14"/>
      </w:r>
    </w:p>
    <w:p w14:paraId="2CB26C14" w14:textId="6453002B" w:rsidR="001924B9" w:rsidRPr="004949DF" w:rsidRDefault="0071311E" w:rsidP="001813D9">
      <w:pPr>
        <w:rPr>
          <w:rFonts w:ascii="Times" w:hAnsi="Times"/>
        </w:rPr>
      </w:pPr>
      <w:r w:rsidRPr="004949DF">
        <w:rPr>
          <w:rFonts w:ascii="Times" w:hAnsi="Times"/>
        </w:rPr>
        <w:t xml:space="preserve">Dire vangelo significa parlare anche di annuncio, </w:t>
      </w:r>
      <w:r w:rsidR="001813D9" w:rsidRPr="004949DF">
        <w:rPr>
          <w:rFonts w:ascii="Times" w:hAnsi="Times"/>
        </w:rPr>
        <w:t xml:space="preserve">di </w:t>
      </w:r>
      <w:r w:rsidRPr="004949DF">
        <w:rPr>
          <w:rFonts w:ascii="Times" w:hAnsi="Times"/>
        </w:rPr>
        <w:t xml:space="preserve">proclamazione, </w:t>
      </w:r>
      <w:r w:rsidR="00260C9F" w:rsidRPr="004949DF">
        <w:rPr>
          <w:rFonts w:ascii="Times" w:hAnsi="Times"/>
        </w:rPr>
        <w:t>di</w:t>
      </w:r>
      <w:r w:rsidRPr="004949DF">
        <w:rPr>
          <w:rFonts w:ascii="Times" w:hAnsi="Times"/>
        </w:rPr>
        <w:t xml:space="preserve"> </w:t>
      </w:r>
      <w:r w:rsidR="001924B9" w:rsidRPr="004949DF">
        <w:rPr>
          <w:rFonts w:ascii="Times" w:hAnsi="Times"/>
        </w:rPr>
        <w:t xml:space="preserve">kerygma (κήρυγμα). </w:t>
      </w:r>
      <w:r w:rsidR="001813D9" w:rsidRPr="004949DF">
        <w:rPr>
          <w:rFonts w:ascii="Times" w:hAnsi="Times"/>
        </w:rPr>
        <w:t>In Paolo i due concetti si identificano</w:t>
      </w:r>
      <w:r w:rsidR="001924B9" w:rsidRPr="004949DF">
        <w:rPr>
          <w:rFonts w:ascii="Times" w:hAnsi="Times"/>
        </w:rPr>
        <w:t xml:space="preserve">: </w:t>
      </w:r>
      <w:r w:rsidR="001813D9" w:rsidRPr="004949DF">
        <w:rPr>
          <w:rFonts w:ascii="Times" w:hAnsi="Times"/>
        </w:rPr>
        <w:t>“Vi rendo noto, fratelli, il vangelo che vi ho annunziato e che voi avete ricevuto, nel quale restate saldi, e dal quale anche ricevete la salvezza, se lo mantenete in quella forma in cui ve l</w:t>
      </w:r>
      <w:r w:rsidR="00F1485F" w:rsidRPr="004949DF">
        <w:rPr>
          <w:rFonts w:ascii="Times" w:hAnsi="Times"/>
        </w:rPr>
        <w:t>’</w:t>
      </w:r>
      <w:r w:rsidR="001813D9" w:rsidRPr="004949DF">
        <w:rPr>
          <w:rFonts w:ascii="Times" w:hAnsi="Times"/>
        </w:rPr>
        <w:t>ho annunziato. Altrimenti, avreste creduto invano</w:t>
      </w:r>
      <w:r w:rsidR="00E2750B" w:rsidRPr="004949DF">
        <w:rPr>
          <w:rFonts w:ascii="Times" w:hAnsi="Times"/>
        </w:rPr>
        <w:t>.</w:t>
      </w:r>
      <w:r w:rsidR="001813D9" w:rsidRPr="004949DF">
        <w:rPr>
          <w:rFonts w:ascii="Times" w:hAnsi="Times"/>
        </w:rPr>
        <w:t xml:space="preserve"> Vi ho trasmesso dunque, anzitutto, quello che anch</w:t>
      </w:r>
      <w:r w:rsidR="00F1485F" w:rsidRPr="004949DF">
        <w:rPr>
          <w:rFonts w:ascii="Times" w:hAnsi="Times"/>
        </w:rPr>
        <w:t>’</w:t>
      </w:r>
      <w:r w:rsidR="001813D9" w:rsidRPr="004949DF">
        <w:rPr>
          <w:rFonts w:ascii="Times" w:hAnsi="Times"/>
        </w:rPr>
        <w:t>io ho ricevuto: che cioè Cristo morì per i nostri peccati secondo le Scritture, fu sepolto ed è risuscitato il terzo giorno secondo le Scritture” (</w:t>
      </w:r>
      <w:r w:rsidR="00F228FD">
        <w:rPr>
          <w:rFonts w:ascii="Times" w:hAnsi="Times"/>
        </w:rPr>
        <w:t xml:space="preserve">cf. </w:t>
      </w:r>
      <w:r w:rsidR="001813D9" w:rsidRPr="004949DF">
        <w:rPr>
          <w:rFonts w:ascii="Times" w:hAnsi="Times"/>
        </w:rPr>
        <w:t>1Cor 15,1</w:t>
      </w:r>
      <w:r w:rsidR="00260C9F" w:rsidRPr="004949DF">
        <w:rPr>
          <w:rFonts w:ascii="Times" w:hAnsi="Times"/>
        </w:rPr>
        <w:t>-4</w:t>
      </w:r>
      <w:r w:rsidR="001813D9" w:rsidRPr="004949DF">
        <w:rPr>
          <w:rFonts w:ascii="Times" w:hAnsi="Times"/>
        </w:rPr>
        <w:t>).</w:t>
      </w:r>
      <w:r w:rsidR="001924B9" w:rsidRPr="004949DF">
        <w:rPr>
          <w:rFonts w:ascii="Times" w:hAnsi="Times"/>
        </w:rPr>
        <w:t xml:space="preserve"> </w:t>
      </w:r>
      <w:r w:rsidR="001813D9" w:rsidRPr="004949DF">
        <w:rPr>
          <w:rFonts w:ascii="Times" w:hAnsi="Times"/>
        </w:rPr>
        <w:t>Quella tradizione</w:t>
      </w:r>
      <w:r w:rsidR="001924B9" w:rsidRPr="004949DF">
        <w:rPr>
          <w:rFonts w:ascii="Times" w:hAnsi="Times"/>
        </w:rPr>
        <w:t xml:space="preserve"> (παράδοσις) </w:t>
      </w:r>
      <w:r w:rsidR="00760E86" w:rsidRPr="004949DF">
        <w:rPr>
          <w:rFonts w:ascii="Times" w:hAnsi="Times"/>
        </w:rPr>
        <w:t xml:space="preserve">è in realtà </w:t>
      </w:r>
      <w:r w:rsidR="00A13FC3" w:rsidRPr="004949DF">
        <w:rPr>
          <w:rFonts w:ascii="Times" w:hAnsi="Times"/>
        </w:rPr>
        <w:t>il nucleo essenziale</w:t>
      </w:r>
      <w:r w:rsidR="00E2750B" w:rsidRPr="004949DF">
        <w:rPr>
          <w:rFonts w:ascii="Times" w:hAnsi="Times"/>
        </w:rPr>
        <w:t xml:space="preserve"> dello stesso vangelo</w:t>
      </w:r>
      <w:r w:rsidR="00A13FC3" w:rsidRPr="004949DF">
        <w:rPr>
          <w:rFonts w:ascii="Times" w:hAnsi="Times"/>
        </w:rPr>
        <w:t xml:space="preserve">. </w:t>
      </w:r>
      <w:r w:rsidR="005721E6" w:rsidRPr="004949DF">
        <w:rPr>
          <w:rFonts w:ascii="Times" w:hAnsi="Times"/>
        </w:rPr>
        <w:t>Quando</w:t>
      </w:r>
      <w:r w:rsidR="00A13FC3" w:rsidRPr="004949DF">
        <w:rPr>
          <w:rFonts w:ascii="Times" w:hAnsi="Times"/>
        </w:rPr>
        <w:t xml:space="preserve"> </w:t>
      </w:r>
      <w:r w:rsidR="00E61649" w:rsidRPr="004949DF">
        <w:rPr>
          <w:rFonts w:ascii="Times" w:hAnsi="Times"/>
        </w:rPr>
        <w:t>l</w:t>
      </w:r>
      <w:r w:rsidR="00F1485F" w:rsidRPr="004949DF">
        <w:rPr>
          <w:rFonts w:ascii="Times" w:hAnsi="Times"/>
        </w:rPr>
        <w:t>’</w:t>
      </w:r>
      <w:r w:rsidR="00E61649" w:rsidRPr="004949DF">
        <w:rPr>
          <w:rFonts w:ascii="Times" w:hAnsi="Times"/>
        </w:rPr>
        <w:t>Apostolo</w:t>
      </w:r>
      <w:r w:rsidR="00A13FC3" w:rsidRPr="004949DF">
        <w:rPr>
          <w:rFonts w:ascii="Times" w:hAnsi="Times"/>
        </w:rPr>
        <w:t xml:space="preserve"> vuol ricordare alla </w:t>
      </w:r>
      <w:r w:rsidR="007725AC" w:rsidRPr="004949DF">
        <w:rPr>
          <w:rFonts w:ascii="Times" w:hAnsi="Times"/>
        </w:rPr>
        <w:t>Chiesa</w:t>
      </w:r>
      <w:r w:rsidR="00A13FC3" w:rsidRPr="004949DF">
        <w:rPr>
          <w:rFonts w:ascii="Times" w:hAnsi="Times"/>
        </w:rPr>
        <w:t xml:space="preserve"> di Corinto </w:t>
      </w:r>
      <w:r w:rsidR="0091473F" w:rsidRPr="004949DF">
        <w:rPr>
          <w:rFonts w:ascii="Times" w:hAnsi="Times"/>
        </w:rPr>
        <w:t>l</w:t>
      </w:r>
      <w:r w:rsidR="00F1485F" w:rsidRPr="004949DF">
        <w:rPr>
          <w:rFonts w:ascii="Times" w:hAnsi="Times"/>
        </w:rPr>
        <w:t>’</w:t>
      </w:r>
      <w:r w:rsidR="0091473F" w:rsidRPr="004949DF">
        <w:rPr>
          <w:rFonts w:ascii="Times" w:hAnsi="Times"/>
        </w:rPr>
        <w:t xml:space="preserve">autentica </w:t>
      </w:r>
      <w:r w:rsidR="005721E6" w:rsidRPr="004949DF">
        <w:rPr>
          <w:rFonts w:ascii="Times" w:hAnsi="Times"/>
        </w:rPr>
        <w:t xml:space="preserve">parola del vangelo allo scopo di preservarla da errori, propone </w:t>
      </w:r>
      <w:r w:rsidR="00860556" w:rsidRPr="004949DF">
        <w:rPr>
          <w:rFonts w:ascii="Times" w:hAnsi="Times"/>
        </w:rPr>
        <w:t>una sequenza di</w:t>
      </w:r>
      <w:r w:rsidR="005721E6" w:rsidRPr="004949DF">
        <w:rPr>
          <w:rFonts w:ascii="Times" w:hAnsi="Times"/>
        </w:rPr>
        <w:t xml:space="preserve"> frasi ricevute e trasmesse da se stesso che costituiscono la tradizione apostolica, </w:t>
      </w:r>
      <w:r w:rsidR="00E7537E" w:rsidRPr="004949DF">
        <w:rPr>
          <w:rFonts w:ascii="Times" w:hAnsi="Times"/>
        </w:rPr>
        <w:t>il</w:t>
      </w:r>
      <w:r w:rsidR="007D5785" w:rsidRPr="004949DF">
        <w:rPr>
          <w:rFonts w:ascii="Times" w:hAnsi="Times"/>
        </w:rPr>
        <w:t xml:space="preserve"> contenuto </w:t>
      </w:r>
      <w:r w:rsidR="00E7537E" w:rsidRPr="004949DF">
        <w:rPr>
          <w:rFonts w:ascii="Times" w:hAnsi="Times"/>
        </w:rPr>
        <w:t>e l</w:t>
      </w:r>
      <w:r w:rsidR="00F1485F" w:rsidRPr="004949DF">
        <w:rPr>
          <w:rFonts w:ascii="Times" w:hAnsi="Times"/>
        </w:rPr>
        <w:t>’</w:t>
      </w:r>
      <w:r w:rsidR="007D5785" w:rsidRPr="004949DF">
        <w:rPr>
          <w:rFonts w:ascii="Times" w:hAnsi="Times"/>
        </w:rPr>
        <w:t>essenza dell</w:t>
      </w:r>
      <w:r w:rsidR="00F1485F" w:rsidRPr="004949DF">
        <w:rPr>
          <w:rFonts w:ascii="Times" w:hAnsi="Times"/>
        </w:rPr>
        <w:t>’</w:t>
      </w:r>
      <w:r w:rsidR="007D5785" w:rsidRPr="004949DF">
        <w:rPr>
          <w:rFonts w:ascii="Times" w:hAnsi="Times"/>
        </w:rPr>
        <w:t xml:space="preserve">annuncio cristiano. </w:t>
      </w:r>
      <w:r w:rsidR="00176BE5" w:rsidRPr="004949DF">
        <w:rPr>
          <w:rFonts w:ascii="Times" w:hAnsi="Times"/>
        </w:rPr>
        <w:t xml:space="preserve">Il </w:t>
      </w:r>
      <w:r w:rsidR="001924B9" w:rsidRPr="004949DF">
        <w:rPr>
          <w:rFonts w:ascii="Times" w:hAnsi="Times"/>
        </w:rPr>
        <w:t xml:space="preserve">kerygma contiene </w:t>
      </w:r>
      <w:r w:rsidR="00860556" w:rsidRPr="004949DF">
        <w:rPr>
          <w:rFonts w:ascii="Times" w:hAnsi="Times"/>
        </w:rPr>
        <w:t xml:space="preserve">quella tradizione rivelando </w:t>
      </w:r>
      <w:r w:rsidR="007D5785" w:rsidRPr="004949DF">
        <w:rPr>
          <w:rFonts w:ascii="Times" w:hAnsi="Times"/>
        </w:rPr>
        <w:t>l</w:t>
      </w:r>
      <w:r w:rsidR="00F1485F" w:rsidRPr="004949DF">
        <w:rPr>
          <w:rFonts w:ascii="Times" w:hAnsi="Times"/>
        </w:rPr>
        <w:t>’</w:t>
      </w:r>
      <w:r w:rsidR="007D5785" w:rsidRPr="004949DF">
        <w:rPr>
          <w:rFonts w:ascii="Times" w:hAnsi="Times"/>
        </w:rPr>
        <w:t>autenticità della risurrezione di Cristo in una formulazione precisa, normativa, apostolica,</w:t>
      </w:r>
      <w:r w:rsidR="001924B9" w:rsidRPr="004949DF">
        <w:rPr>
          <w:rFonts w:ascii="Times" w:hAnsi="Times"/>
        </w:rPr>
        <w:t xml:space="preserve"> </w:t>
      </w:r>
      <w:r w:rsidR="007D5785" w:rsidRPr="004949DF">
        <w:rPr>
          <w:rFonts w:ascii="Times" w:hAnsi="Times"/>
        </w:rPr>
        <w:t>e perciò conformatrice dell</w:t>
      </w:r>
      <w:r w:rsidR="00F1485F" w:rsidRPr="004949DF">
        <w:rPr>
          <w:rFonts w:ascii="Times" w:hAnsi="Times"/>
        </w:rPr>
        <w:t>’</w:t>
      </w:r>
      <w:r w:rsidR="007D5785" w:rsidRPr="004949DF">
        <w:rPr>
          <w:rFonts w:ascii="Times" w:hAnsi="Times"/>
        </w:rPr>
        <w:t>unità ecclesiale.</w:t>
      </w:r>
    </w:p>
    <w:p w14:paraId="53E91122" w14:textId="5D843BF9" w:rsidR="001924B9" w:rsidRPr="004949DF" w:rsidRDefault="00860556" w:rsidP="001924B9">
      <w:pPr>
        <w:rPr>
          <w:rFonts w:ascii="Times" w:hAnsi="Times"/>
        </w:rPr>
      </w:pPr>
      <w:r w:rsidRPr="004949DF">
        <w:rPr>
          <w:rFonts w:ascii="Times" w:hAnsi="Times"/>
        </w:rPr>
        <w:t>Sulla scia del vangelo, il</w:t>
      </w:r>
      <w:r w:rsidR="00D76041" w:rsidRPr="004949DF">
        <w:rPr>
          <w:rFonts w:ascii="Times" w:hAnsi="Times"/>
        </w:rPr>
        <w:t xml:space="preserve"> </w:t>
      </w:r>
      <w:r w:rsidR="001924B9" w:rsidRPr="004949DF">
        <w:rPr>
          <w:rFonts w:ascii="Times" w:hAnsi="Times"/>
        </w:rPr>
        <w:t xml:space="preserve">kerygma </w:t>
      </w:r>
      <w:r w:rsidR="00D76041" w:rsidRPr="004949DF">
        <w:rPr>
          <w:rFonts w:ascii="Times" w:hAnsi="Times"/>
        </w:rPr>
        <w:t>viene anche considerato in due grandi dimensioni</w:t>
      </w:r>
      <w:r w:rsidR="00E7537E" w:rsidRPr="004949DF">
        <w:rPr>
          <w:rFonts w:ascii="Times" w:hAnsi="Times"/>
        </w:rPr>
        <w:t>:</w:t>
      </w:r>
      <w:r w:rsidR="00D76041" w:rsidRPr="004949DF">
        <w:rPr>
          <w:rFonts w:ascii="Times" w:hAnsi="Times"/>
        </w:rPr>
        <w:t xml:space="preserve"> quella soggettiva e quell</w:t>
      </w:r>
      <w:r w:rsidR="00F1485F" w:rsidRPr="004949DF">
        <w:rPr>
          <w:rFonts w:ascii="Times" w:hAnsi="Times"/>
        </w:rPr>
        <w:t>’</w:t>
      </w:r>
      <w:r w:rsidR="00D76041" w:rsidRPr="004949DF">
        <w:rPr>
          <w:rFonts w:ascii="Times" w:hAnsi="Times"/>
        </w:rPr>
        <w:t>oggettiva. La prima consiste nella chiamata, nell</w:t>
      </w:r>
      <w:r w:rsidR="00F1485F" w:rsidRPr="004949DF">
        <w:rPr>
          <w:rFonts w:ascii="Times" w:hAnsi="Times"/>
        </w:rPr>
        <w:t>’</w:t>
      </w:r>
      <w:r w:rsidR="00D76041" w:rsidRPr="004949DF">
        <w:rPr>
          <w:rFonts w:ascii="Times" w:hAnsi="Times"/>
        </w:rPr>
        <w:t>indirizzo personaliz</w:t>
      </w:r>
      <w:r w:rsidR="00176BE5" w:rsidRPr="004949DF">
        <w:rPr>
          <w:rFonts w:ascii="Times" w:hAnsi="Times"/>
        </w:rPr>
        <w:t>z</w:t>
      </w:r>
      <w:r w:rsidRPr="004949DF">
        <w:rPr>
          <w:rFonts w:ascii="Times" w:hAnsi="Times"/>
        </w:rPr>
        <w:t>ato a</w:t>
      </w:r>
      <w:r w:rsidR="00D76041" w:rsidRPr="004949DF">
        <w:rPr>
          <w:rFonts w:ascii="Times" w:hAnsi="Times"/>
        </w:rPr>
        <w:t xml:space="preserve"> ognuno degli ascoltatori</w:t>
      </w:r>
      <w:r w:rsidR="001924B9" w:rsidRPr="004949DF">
        <w:rPr>
          <w:rFonts w:ascii="Times" w:hAnsi="Times"/>
        </w:rPr>
        <w:t xml:space="preserve">, </w:t>
      </w:r>
      <w:r w:rsidR="00176BE5" w:rsidRPr="004949DF">
        <w:rPr>
          <w:rFonts w:ascii="Times" w:hAnsi="Times"/>
        </w:rPr>
        <w:t xml:space="preserve">interrogandoli sulla loro comprensione del messaggio e </w:t>
      </w:r>
      <w:r w:rsidR="00E7537E" w:rsidRPr="004949DF">
        <w:rPr>
          <w:rFonts w:ascii="Times" w:hAnsi="Times"/>
        </w:rPr>
        <w:t>al</w:t>
      </w:r>
      <w:r w:rsidR="00176BE5" w:rsidRPr="004949DF">
        <w:rPr>
          <w:rFonts w:ascii="Times" w:hAnsi="Times"/>
        </w:rPr>
        <w:t xml:space="preserve"> contempo esigendo loro una risposta; da lì il suo carattere s</w:t>
      </w:r>
      <w:r w:rsidR="00E64B5D" w:rsidRPr="004949DF">
        <w:rPr>
          <w:rFonts w:ascii="Times" w:hAnsi="Times"/>
        </w:rPr>
        <w:t xml:space="preserve">empre attuale che interpella e </w:t>
      </w:r>
      <w:r w:rsidR="00176BE5" w:rsidRPr="004949DF">
        <w:rPr>
          <w:rFonts w:ascii="Times" w:hAnsi="Times"/>
        </w:rPr>
        <w:t xml:space="preserve">muove </w:t>
      </w:r>
      <w:r w:rsidR="00E64B5D" w:rsidRPr="004949DF">
        <w:rPr>
          <w:rFonts w:ascii="Times" w:hAnsi="Times"/>
        </w:rPr>
        <w:t>ogni</w:t>
      </w:r>
      <w:r w:rsidR="00E40BF0" w:rsidRPr="004949DF">
        <w:rPr>
          <w:rFonts w:ascii="Times" w:hAnsi="Times"/>
        </w:rPr>
        <w:t xml:space="preserve"> destinatario a</w:t>
      </w:r>
      <w:r w:rsidR="00176BE5" w:rsidRPr="004949DF">
        <w:rPr>
          <w:rFonts w:ascii="Times" w:hAnsi="Times"/>
        </w:rPr>
        <w:t xml:space="preserve"> impostarsi la propria vita secondo le esigenze che il messaggio comporta. </w:t>
      </w:r>
      <w:r w:rsidR="001924B9" w:rsidRPr="004949DF">
        <w:rPr>
          <w:rFonts w:ascii="Times" w:hAnsi="Times"/>
        </w:rPr>
        <w:t xml:space="preserve">La </w:t>
      </w:r>
      <w:r w:rsidR="00587954" w:rsidRPr="004949DF">
        <w:rPr>
          <w:rFonts w:ascii="Times" w:hAnsi="Times"/>
        </w:rPr>
        <w:t>seconda caratteristica ha a che vedere con il suo contenuto, che è il vangelo</w:t>
      </w:r>
      <w:r w:rsidR="001924B9" w:rsidRPr="004949DF">
        <w:rPr>
          <w:rFonts w:ascii="Times" w:hAnsi="Times"/>
        </w:rPr>
        <w:t>.</w:t>
      </w:r>
      <w:r w:rsidR="001924B9" w:rsidRPr="004949DF">
        <w:rPr>
          <w:rStyle w:val="FootnoteReference"/>
          <w:rFonts w:ascii="Times" w:hAnsi="Times"/>
        </w:rPr>
        <w:footnoteReference w:id="15"/>
      </w:r>
      <w:r w:rsidR="001924B9" w:rsidRPr="004949DF">
        <w:rPr>
          <w:rFonts w:ascii="Times" w:hAnsi="Times"/>
        </w:rPr>
        <w:t xml:space="preserve"> </w:t>
      </w:r>
      <w:r w:rsidR="00587954" w:rsidRPr="004949DF">
        <w:rPr>
          <w:rFonts w:ascii="Times" w:hAnsi="Times"/>
        </w:rPr>
        <w:t>Il</w:t>
      </w:r>
      <w:r w:rsidR="001924B9" w:rsidRPr="004949DF">
        <w:rPr>
          <w:rFonts w:ascii="Times" w:hAnsi="Times"/>
        </w:rPr>
        <w:t xml:space="preserve"> kerygma </w:t>
      </w:r>
      <w:r w:rsidR="00E64B5D" w:rsidRPr="004949DF">
        <w:rPr>
          <w:rFonts w:ascii="Times" w:hAnsi="Times"/>
        </w:rPr>
        <w:t xml:space="preserve">è stato essenzialmente lo stesso nella </w:t>
      </w:r>
      <w:r w:rsidR="007725AC" w:rsidRPr="004949DF">
        <w:rPr>
          <w:rFonts w:ascii="Times" w:hAnsi="Times"/>
        </w:rPr>
        <w:t>Chiesa</w:t>
      </w:r>
      <w:r w:rsidR="00E64B5D" w:rsidRPr="004949DF">
        <w:rPr>
          <w:rFonts w:ascii="Times" w:hAnsi="Times"/>
        </w:rPr>
        <w:t xml:space="preserve"> primitiva: la buona novella della salvezza escatologica per mezzo della passione, morte e risurrezione di Gesù Cristo. A questo nucleo fondamentale si aggiunsero nella predicazione apostolica alcune premesse – il compimento delle profezie dell</w:t>
      </w:r>
      <w:r w:rsidR="00F1485F" w:rsidRPr="004949DF">
        <w:rPr>
          <w:rFonts w:ascii="Times" w:hAnsi="Times"/>
        </w:rPr>
        <w:t>’</w:t>
      </w:r>
      <w:r w:rsidR="00E64B5D" w:rsidRPr="004949DF">
        <w:rPr>
          <w:rFonts w:ascii="Times" w:hAnsi="Times"/>
        </w:rPr>
        <w:t>antica alleanza – e una conclusione parenetica: la chiamata alla conversione e alla penitenza tenendo davanti agli occhi la seconda venuta di Gesù. Sentendosi obbligato a promuovere l</w:t>
      </w:r>
      <w:r w:rsidR="00F1485F" w:rsidRPr="004949DF">
        <w:rPr>
          <w:rFonts w:ascii="Times" w:hAnsi="Times"/>
        </w:rPr>
        <w:t>’</w:t>
      </w:r>
      <w:r w:rsidR="00E64B5D" w:rsidRPr="004949DF">
        <w:rPr>
          <w:rFonts w:ascii="Times" w:hAnsi="Times"/>
        </w:rPr>
        <w:t xml:space="preserve">unità nella </w:t>
      </w:r>
      <w:r w:rsidR="007725AC" w:rsidRPr="004949DF">
        <w:rPr>
          <w:rFonts w:ascii="Times" w:hAnsi="Times"/>
        </w:rPr>
        <w:t>Chiesa</w:t>
      </w:r>
      <w:r w:rsidR="00E64B5D" w:rsidRPr="004949DF">
        <w:rPr>
          <w:rFonts w:ascii="Times" w:hAnsi="Times"/>
        </w:rPr>
        <w:t xml:space="preserve"> di Corinto, entusiasmata con i discorsi di sapienza</w:t>
      </w:r>
      <w:r w:rsidR="001924B9" w:rsidRPr="004949DF">
        <w:rPr>
          <w:rFonts w:ascii="Times" w:hAnsi="Times"/>
        </w:rPr>
        <w:t xml:space="preserve"> (σοφία), Pa</w:t>
      </w:r>
      <w:r w:rsidR="00E64B5D" w:rsidRPr="004949DF">
        <w:rPr>
          <w:rFonts w:ascii="Times" w:hAnsi="Times"/>
        </w:rPr>
        <w:t>o</w:t>
      </w:r>
      <w:r w:rsidR="001924B9" w:rsidRPr="004949DF">
        <w:rPr>
          <w:rFonts w:ascii="Times" w:hAnsi="Times"/>
        </w:rPr>
        <w:t>lo no</w:t>
      </w:r>
      <w:r w:rsidR="0092484E" w:rsidRPr="004949DF">
        <w:rPr>
          <w:rFonts w:ascii="Times" w:hAnsi="Times"/>
        </w:rPr>
        <w:t>n</w:t>
      </w:r>
      <w:r w:rsidR="001924B9" w:rsidRPr="004949DF">
        <w:rPr>
          <w:rFonts w:ascii="Times" w:hAnsi="Times"/>
        </w:rPr>
        <w:t xml:space="preserve"> </w:t>
      </w:r>
      <w:r w:rsidR="0092484E" w:rsidRPr="004949DF">
        <w:rPr>
          <w:rFonts w:ascii="Times" w:hAnsi="Times"/>
        </w:rPr>
        <w:t>fa riferimento né alla propria sapienza – di cui certamente poteva vantarsi –</w:t>
      </w:r>
      <w:r w:rsidR="00E40BF0" w:rsidRPr="004949DF">
        <w:rPr>
          <w:rFonts w:ascii="Times" w:hAnsi="Times"/>
        </w:rPr>
        <w:t xml:space="preserve"> </w:t>
      </w:r>
      <w:r w:rsidR="0092484E" w:rsidRPr="004949DF">
        <w:rPr>
          <w:rFonts w:ascii="Times" w:hAnsi="Times"/>
        </w:rPr>
        <w:t xml:space="preserve">né alla superiorità del suo discorso </w:t>
      </w:r>
      <w:r w:rsidR="001924B9" w:rsidRPr="004949DF">
        <w:rPr>
          <w:rFonts w:ascii="Times" w:hAnsi="Times"/>
        </w:rPr>
        <w:t xml:space="preserve">(λόγος), </w:t>
      </w:r>
      <w:r w:rsidR="0092484E" w:rsidRPr="004949DF">
        <w:rPr>
          <w:rFonts w:ascii="Times" w:hAnsi="Times"/>
        </w:rPr>
        <w:t>ma all</w:t>
      </w:r>
      <w:r w:rsidR="00F1485F" w:rsidRPr="004949DF">
        <w:rPr>
          <w:rFonts w:ascii="Times" w:hAnsi="Times"/>
        </w:rPr>
        <w:t>’</w:t>
      </w:r>
      <w:r w:rsidR="0092484E" w:rsidRPr="004949DF">
        <w:rPr>
          <w:rFonts w:ascii="Times" w:hAnsi="Times"/>
        </w:rPr>
        <w:t>unico</w:t>
      </w:r>
      <w:r w:rsidR="001924B9" w:rsidRPr="004949DF">
        <w:rPr>
          <w:rFonts w:ascii="Times" w:hAnsi="Times"/>
        </w:rPr>
        <w:t xml:space="preserve"> kerygma </w:t>
      </w:r>
      <w:r w:rsidR="0092484E" w:rsidRPr="004949DF">
        <w:rPr>
          <w:rFonts w:ascii="Times" w:hAnsi="Times"/>
        </w:rPr>
        <w:t>cattolico e apostolico</w:t>
      </w:r>
      <w:r w:rsidR="001924B9" w:rsidRPr="004949DF">
        <w:rPr>
          <w:rFonts w:ascii="Times" w:hAnsi="Times"/>
        </w:rPr>
        <w:t xml:space="preserve"> </w:t>
      </w:r>
      <w:r w:rsidR="00E50313" w:rsidRPr="004949DF">
        <w:rPr>
          <w:rFonts w:ascii="Times" w:hAnsi="Times"/>
        </w:rPr>
        <w:t>che costituisce, in</w:t>
      </w:r>
      <w:r w:rsidR="001924B9" w:rsidRPr="004949DF">
        <w:rPr>
          <w:rFonts w:ascii="Times" w:hAnsi="Times"/>
        </w:rPr>
        <w:t xml:space="preserve"> definitiva, la </w:t>
      </w:r>
      <w:r w:rsidR="00E50313" w:rsidRPr="004949DF">
        <w:rPr>
          <w:rFonts w:ascii="Times" w:hAnsi="Times"/>
        </w:rPr>
        <w:t>vera</w:t>
      </w:r>
      <w:r w:rsidR="001924B9" w:rsidRPr="004949DF">
        <w:rPr>
          <w:rFonts w:ascii="Times" w:hAnsi="Times"/>
        </w:rPr>
        <w:t xml:space="preserve"> </w:t>
      </w:r>
      <w:r w:rsidR="00E50313" w:rsidRPr="004949DF">
        <w:rPr>
          <w:rFonts w:ascii="Times" w:hAnsi="Times"/>
        </w:rPr>
        <w:t>sapienza</w:t>
      </w:r>
      <w:r w:rsidR="001924B9" w:rsidRPr="004949DF">
        <w:rPr>
          <w:rFonts w:ascii="Times" w:hAnsi="Times"/>
        </w:rPr>
        <w:t xml:space="preserve"> (</w:t>
      </w:r>
      <w:r w:rsidR="00F228FD">
        <w:rPr>
          <w:rFonts w:ascii="Times" w:hAnsi="Times"/>
        </w:rPr>
        <w:t xml:space="preserve">cf. </w:t>
      </w:r>
      <w:r w:rsidR="001924B9" w:rsidRPr="004949DF">
        <w:rPr>
          <w:rFonts w:ascii="Times" w:hAnsi="Times"/>
        </w:rPr>
        <w:t>1Cor 2,1-7).</w:t>
      </w:r>
    </w:p>
    <w:p w14:paraId="2F432556" w14:textId="5B74F905" w:rsidR="001924B9" w:rsidRPr="004949DF" w:rsidRDefault="00AB6A45" w:rsidP="001924B9">
      <w:pPr>
        <w:rPr>
          <w:rFonts w:ascii="Times" w:hAnsi="Times"/>
        </w:rPr>
      </w:pPr>
      <w:r w:rsidRPr="004949DF">
        <w:rPr>
          <w:rFonts w:ascii="Times" w:hAnsi="Times"/>
        </w:rPr>
        <w:t>Se volessimo riassumere questa realtà in una frase della scrittura</w:t>
      </w:r>
      <w:r w:rsidR="001924B9" w:rsidRPr="004949DF">
        <w:rPr>
          <w:rFonts w:ascii="Times" w:hAnsi="Times"/>
        </w:rPr>
        <w:t xml:space="preserve">, </w:t>
      </w:r>
      <w:r w:rsidR="00962449" w:rsidRPr="004949DF">
        <w:rPr>
          <w:rFonts w:ascii="Times" w:hAnsi="Times"/>
        </w:rPr>
        <w:t xml:space="preserve">questa potrebbe essere la fine della prima </w:t>
      </w:r>
      <w:r w:rsidR="00E40BF0" w:rsidRPr="004949DF">
        <w:rPr>
          <w:rFonts w:ascii="Times" w:hAnsi="Times"/>
        </w:rPr>
        <w:t>sezione</w:t>
      </w:r>
      <w:r w:rsidR="00962449" w:rsidRPr="004949DF">
        <w:rPr>
          <w:rFonts w:ascii="Times" w:hAnsi="Times"/>
        </w:rPr>
        <w:t xml:space="preserve"> della </w:t>
      </w:r>
      <w:r w:rsidR="00EB75D6" w:rsidRPr="004949DF">
        <w:rPr>
          <w:rFonts w:ascii="Times" w:hAnsi="Times"/>
        </w:rPr>
        <w:t xml:space="preserve">lettera </w:t>
      </w:r>
      <w:r w:rsidR="00962449" w:rsidRPr="004949DF">
        <w:rPr>
          <w:rFonts w:ascii="Times" w:hAnsi="Times"/>
        </w:rPr>
        <w:t>ai Romani</w:t>
      </w:r>
      <w:r w:rsidR="001924B9" w:rsidRPr="004949DF">
        <w:rPr>
          <w:rFonts w:ascii="Times" w:hAnsi="Times"/>
        </w:rPr>
        <w:t>: (</w:t>
      </w:r>
      <w:r w:rsidR="00962449" w:rsidRPr="004949DF">
        <w:rPr>
          <w:rFonts w:ascii="Times" w:hAnsi="Times"/>
        </w:rPr>
        <w:t>Gesù</w:t>
      </w:r>
      <w:r w:rsidR="001924B9" w:rsidRPr="004949DF">
        <w:rPr>
          <w:rFonts w:ascii="Times" w:hAnsi="Times"/>
        </w:rPr>
        <w:t xml:space="preserve"> </w:t>
      </w:r>
      <w:r w:rsidR="00962449" w:rsidRPr="004949DF">
        <w:rPr>
          <w:rFonts w:ascii="Times" w:hAnsi="Times"/>
        </w:rPr>
        <w:t>Signore nostro</w:t>
      </w:r>
      <w:r w:rsidR="001924B9" w:rsidRPr="004949DF">
        <w:rPr>
          <w:rFonts w:ascii="Times" w:hAnsi="Times"/>
        </w:rPr>
        <w:t>) “</w:t>
      </w:r>
      <w:r w:rsidR="00106E66" w:rsidRPr="004949DF">
        <w:rPr>
          <w:rFonts w:ascii="Times" w:hAnsi="Times"/>
        </w:rPr>
        <w:t>è stato messo a morte per i nostri peccati ed è stato risuscitato per la nostra giustificazione</w:t>
      </w:r>
      <w:r w:rsidR="001924B9" w:rsidRPr="004949DF">
        <w:rPr>
          <w:rFonts w:ascii="Times" w:hAnsi="Times"/>
        </w:rPr>
        <w:t>” (Rom 4,</w:t>
      </w:r>
      <w:r w:rsidR="00962449" w:rsidRPr="004949DF">
        <w:rPr>
          <w:rFonts w:ascii="Times" w:hAnsi="Times"/>
        </w:rPr>
        <w:t>24-</w:t>
      </w:r>
      <w:r w:rsidR="001924B9" w:rsidRPr="004949DF">
        <w:rPr>
          <w:rFonts w:ascii="Times" w:hAnsi="Times"/>
        </w:rPr>
        <w:t xml:space="preserve">25). </w:t>
      </w:r>
      <w:r w:rsidR="00106E66" w:rsidRPr="004949DF">
        <w:rPr>
          <w:rFonts w:ascii="Times" w:hAnsi="Times"/>
        </w:rPr>
        <w:t>Questa</w:t>
      </w:r>
      <w:r w:rsidR="001924B9" w:rsidRPr="004949DF">
        <w:rPr>
          <w:rFonts w:ascii="Times" w:hAnsi="Times"/>
        </w:rPr>
        <w:t xml:space="preserve"> </w:t>
      </w:r>
      <w:r w:rsidR="00106E66" w:rsidRPr="004949DF">
        <w:rPr>
          <w:rFonts w:ascii="Times" w:hAnsi="Times"/>
        </w:rPr>
        <w:t xml:space="preserve">breve </w:t>
      </w:r>
      <w:r w:rsidR="001924B9" w:rsidRPr="004949DF">
        <w:rPr>
          <w:rFonts w:ascii="Times" w:hAnsi="Times"/>
        </w:rPr>
        <w:t xml:space="preserve">frase </w:t>
      </w:r>
      <w:r w:rsidR="00106E66" w:rsidRPr="004949DF">
        <w:rPr>
          <w:rFonts w:ascii="Times" w:hAnsi="Times"/>
        </w:rPr>
        <w:t>racchiude</w:t>
      </w:r>
      <w:r w:rsidR="00370B2C" w:rsidRPr="004949DF">
        <w:rPr>
          <w:rFonts w:ascii="Times" w:hAnsi="Times"/>
        </w:rPr>
        <w:t xml:space="preserve"> le due dimension</w:t>
      </w:r>
      <w:r w:rsidR="00E40BF0" w:rsidRPr="004949DF">
        <w:rPr>
          <w:rFonts w:ascii="Times" w:hAnsi="Times"/>
        </w:rPr>
        <w:t>i</w:t>
      </w:r>
      <w:r w:rsidR="00370B2C" w:rsidRPr="004949DF">
        <w:rPr>
          <w:rFonts w:ascii="Times" w:hAnsi="Times"/>
        </w:rPr>
        <w:t xml:space="preserve"> del kerygma:</w:t>
      </w:r>
      <w:r w:rsidR="00106E66" w:rsidRPr="004949DF">
        <w:rPr>
          <w:rFonts w:ascii="Times" w:hAnsi="Times"/>
        </w:rPr>
        <w:t xml:space="preserve"> quella oggettiva</w:t>
      </w:r>
      <w:r w:rsidR="001924B9" w:rsidRPr="004949DF">
        <w:rPr>
          <w:rFonts w:ascii="Times" w:hAnsi="Times"/>
        </w:rPr>
        <w:t xml:space="preserve"> (</w:t>
      </w:r>
      <w:r w:rsidR="00106E66" w:rsidRPr="004949DF">
        <w:rPr>
          <w:rFonts w:ascii="Times" w:hAnsi="Times"/>
        </w:rPr>
        <w:t>morì</w:t>
      </w:r>
      <w:r w:rsidR="001924B9" w:rsidRPr="004949DF">
        <w:rPr>
          <w:rFonts w:ascii="Times" w:hAnsi="Times"/>
        </w:rPr>
        <w:t xml:space="preserve">… </w:t>
      </w:r>
      <w:r w:rsidR="00106E66" w:rsidRPr="004949DF">
        <w:rPr>
          <w:rFonts w:ascii="Times" w:hAnsi="Times"/>
        </w:rPr>
        <w:t>risuscitò</w:t>
      </w:r>
      <w:r w:rsidR="001924B9" w:rsidRPr="004949DF">
        <w:rPr>
          <w:rFonts w:ascii="Times" w:hAnsi="Times"/>
        </w:rPr>
        <w:t xml:space="preserve">) </w:t>
      </w:r>
      <w:r w:rsidR="00106E66" w:rsidRPr="004949DF">
        <w:rPr>
          <w:rFonts w:ascii="Times" w:hAnsi="Times"/>
        </w:rPr>
        <w:t>e quella</w:t>
      </w:r>
      <w:r w:rsidR="001924B9" w:rsidRPr="004949DF">
        <w:rPr>
          <w:rFonts w:ascii="Times" w:hAnsi="Times"/>
        </w:rPr>
        <w:t xml:space="preserve"> </w:t>
      </w:r>
      <w:r w:rsidR="00106E66" w:rsidRPr="004949DF">
        <w:rPr>
          <w:rFonts w:ascii="Times" w:hAnsi="Times"/>
        </w:rPr>
        <w:t>soggettiva</w:t>
      </w:r>
      <w:r w:rsidR="001924B9" w:rsidRPr="004949DF">
        <w:rPr>
          <w:rFonts w:ascii="Times" w:hAnsi="Times"/>
        </w:rPr>
        <w:t xml:space="preserve"> (</w:t>
      </w:r>
      <w:r w:rsidR="00106E66" w:rsidRPr="004949DF">
        <w:rPr>
          <w:rFonts w:ascii="Times" w:hAnsi="Times"/>
        </w:rPr>
        <w:t>per i nostri peccati</w:t>
      </w:r>
      <w:r w:rsidR="00C87B02" w:rsidRPr="004949DF">
        <w:rPr>
          <w:rFonts w:ascii="Times" w:hAnsi="Times"/>
        </w:rPr>
        <w:t>…</w:t>
      </w:r>
      <w:r w:rsidR="001924B9" w:rsidRPr="004949DF">
        <w:rPr>
          <w:rFonts w:ascii="Times" w:hAnsi="Times"/>
        </w:rPr>
        <w:t xml:space="preserve"> </w:t>
      </w:r>
      <w:r w:rsidR="00C87B02" w:rsidRPr="004949DF">
        <w:rPr>
          <w:rFonts w:ascii="Times" w:hAnsi="Times"/>
        </w:rPr>
        <w:t>per la nostra giustificazione</w:t>
      </w:r>
      <w:r w:rsidR="001924B9" w:rsidRPr="004949DF">
        <w:rPr>
          <w:rFonts w:ascii="Times" w:hAnsi="Times"/>
        </w:rPr>
        <w:t>).</w:t>
      </w:r>
      <w:r w:rsidR="001924B9" w:rsidRPr="004949DF">
        <w:rPr>
          <w:rStyle w:val="FootnoteReference"/>
          <w:rFonts w:ascii="Times" w:hAnsi="Times"/>
        </w:rPr>
        <w:footnoteReference w:id="16"/>
      </w:r>
      <w:r w:rsidR="001924B9" w:rsidRPr="004949DF">
        <w:rPr>
          <w:rFonts w:ascii="Times" w:hAnsi="Times"/>
        </w:rPr>
        <w:t xml:space="preserve"> </w:t>
      </w:r>
      <w:r w:rsidR="00C87B02" w:rsidRPr="004949DF">
        <w:rPr>
          <w:rFonts w:ascii="Times" w:hAnsi="Times"/>
        </w:rPr>
        <w:t xml:space="preserve">Lo stesso ragionamento appare più avanti, </w:t>
      </w:r>
      <w:r w:rsidR="00E40BF0" w:rsidRPr="004949DF">
        <w:rPr>
          <w:rFonts w:ascii="Times" w:hAnsi="Times"/>
        </w:rPr>
        <w:t>quando</w:t>
      </w:r>
      <w:r w:rsidR="00C87B02" w:rsidRPr="004949DF">
        <w:rPr>
          <w:rFonts w:ascii="Times" w:hAnsi="Times"/>
        </w:rPr>
        <w:t xml:space="preserve"> si parla della salvezza in Cristo per mezzo del battesimo: </w:t>
      </w:r>
      <w:r w:rsidR="001924B9" w:rsidRPr="004949DF">
        <w:rPr>
          <w:rFonts w:ascii="Times" w:hAnsi="Times"/>
        </w:rPr>
        <w:t>“</w:t>
      </w:r>
      <w:r w:rsidR="00281284" w:rsidRPr="004949DF">
        <w:rPr>
          <w:rFonts w:ascii="Times" w:hAnsi="Times"/>
        </w:rPr>
        <w:t xml:space="preserve">Siamo </w:t>
      </w:r>
      <w:r w:rsidR="00C87B02" w:rsidRPr="004949DF">
        <w:rPr>
          <w:rFonts w:ascii="Times" w:hAnsi="Times"/>
        </w:rPr>
        <w:t>dunque stati sepolti insieme a lui nella morte, perché come Cristo fu risuscitato dai morti per mezzo della gloria del Padre, così anche noi possiamo camminare in una vita nuova” (Rom 6,4).</w:t>
      </w:r>
      <w:r w:rsidR="001924B9" w:rsidRPr="004949DF">
        <w:rPr>
          <w:rFonts w:ascii="Times" w:hAnsi="Times"/>
        </w:rPr>
        <w:t xml:space="preserve"> </w:t>
      </w:r>
      <w:r w:rsidR="00C87B02" w:rsidRPr="004949DF">
        <w:rPr>
          <w:rFonts w:ascii="Times" w:hAnsi="Times"/>
        </w:rPr>
        <w:t>Anche a propo</w:t>
      </w:r>
      <w:r w:rsidR="001924B9" w:rsidRPr="004949DF">
        <w:rPr>
          <w:rFonts w:ascii="Times" w:hAnsi="Times"/>
        </w:rPr>
        <w:t>sito de</w:t>
      </w:r>
      <w:r w:rsidR="00C87B02" w:rsidRPr="004949DF">
        <w:rPr>
          <w:rFonts w:ascii="Times" w:hAnsi="Times"/>
        </w:rPr>
        <w:t>ll</w:t>
      </w:r>
      <w:r w:rsidR="00F1485F" w:rsidRPr="004949DF">
        <w:rPr>
          <w:rFonts w:ascii="Times" w:hAnsi="Times"/>
        </w:rPr>
        <w:t>’</w:t>
      </w:r>
      <w:r w:rsidR="00C87B02" w:rsidRPr="004949DF">
        <w:rPr>
          <w:rFonts w:ascii="Times" w:hAnsi="Times"/>
        </w:rPr>
        <w:t>azione dello Spirito</w:t>
      </w:r>
      <w:r w:rsidR="001924B9" w:rsidRPr="004949DF">
        <w:rPr>
          <w:rFonts w:ascii="Times" w:hAnsi="Times"/>
        </w:rPr>
        <w:t>: “</w:t>
      </w:r>
      <w:r w:rsidR="00C87B02" w:rsidRPr="004949DF">
        <w:rPr>
          <w:rFonts w:ascii="Times" w:hAnsi="Times"/>
        </w:rPr>
        <w:t>E se lo Spirito di colui che ha risuscitato Gesù dai morti abita in voi, colui che ha risuscitato Cristo dai morti darà la vita anche ai vostri corpi mortali per mezzo del suo Spirito che abita in voi</w:t>
      </w:r>
      <w:r w:rsidR="001924B9" w:rsidRPr="004949DF">
        <w:rPr>
          <w:rFonts w:ascii="Times" w:hAnsi="Times"/>
        </w:rPr>
        <w:t xml:space="preserve">” (Rom 8,11). </w:t>
      </w:r>
      <w:r w:rsidR="00C87B02" w:rsidRPr="004949DF">
        <w:rPr>
          <w:rFonts w:ascii="Times" w:hAnsi="Times"/>
        </w:rPr>
        <w:t xml:space="preserve">Questa proclamazione costituisce la tradizione secondo la quale </w:t>
      </w:r>
      <w:r w:rsidR="00320691" w:rsidRPr="004949DF">
        <w:rPr>
          <w:rFonts w:ascii="Times" w:hAnsi="Times"/>
        </w:rPr>
        <w:t>si possono comprendere il mondo e la storia in una nuova e reale possibilità, in un futuro aperto da Dio stesso</w:t>
      </w:r>
      <w:r w:rsidR="001924B9" w:rsidRPr="004949DF">
        <w:rPr>
          <w:rFonts w:ascii="Times" w:hAnsi="Times"/>
        </w:rPr>
        <w:t>.</w:t>
      </w:r>
    </w:p>
    <w:p w14:paraId="74DFB25D" w14:textId="15BA6028" w:rsidR="006A35AD" w:rsidRPr="004949DF" w:rsidRDefault="00584F90" w:rsidP="001924B9">
      <w:pPr>
        <w:rPr>
          <w:rFonts w:ascii="Times" w:hAnsi="Times"/>
        </w:rPr>
      </w:pPr>
      <w:r w:rsidRPr="004949DF">
        <w:rPr>
          <w:rFonts w:ascii="Times" w:hAnsi="Times"/>
        </w:rPr>
        <w:t>Per Paolo la predicazione del vangelo costituì fin dall</w:t>
      </w:r>
      <w:r w:rsidR="00F1485F" w:rsidRPr="004949DF">
        <w:rPr>
          <w:rFonts w:ascii="Times" w:hAnsi="Times"/>
        </w:rPr>
        <w:t>’</w:t>
      </w:r>
      <w:r w:rsidRPr="004949DF">
        <w:rPr>
          <w:rFonts w:ascii="Times" w:hAnsi="Times"/>
        </w:rPr>
        <w:t>inizio la ragion</w:t>
      </w:r>
      <w:r w:rsidR="00E40BF0" w:rsidRPr="004949DF">
        <w:rPr>
          <w:rFonts w:ascii="Times" w:hAnsi="Times"/>
        </w:rPr>
        <w:t>e</w:t>
      </w:r>
      <w:r w:rsidRPr="004949DF">
        <w:rPr>
          <w:rFonts w:ascii="Times" w:hAnsi="Times"/>
        </w:rPr>
        <w:t xml:space="preserve"> d</w:t>
      </w:r>
      <w:r w:rsidR="00F1485F" w:rsidRPr="004949DF">
        <w:rPr>
          <w:rFonts w:ascii="Times" w:hAnsi="Times"/>
        </w:rPr>
        <w:t>’</w:t>
      </w:r>
      <w:r w:rsidRPr="004949DF">
        <w:rPr>
          <w:rFonts w:ascii="Times" w:hAnsi="Times"/>
        </w:rPr>
        <w:t>essere della sua chiamata</w:t>
      </w:r>
      <w:r w:rsidR="00311218" w:rsidRPr="004949DF">
        <w:rPr>
          <w:rFonts w:ascii="Times" w:hAnsi="Times"/>
        </w:rPr>
        <w:t xml:space="preserve"> (</w:t>
      </w:r>
      <w:r w:rsidR="00F228FD">
        <w:rPr>
          <w:rFonts w:ascii="Times" w:hAnsi="Times"/>
        </w:rPr>
        <w:t xml:space="preserve">cf. </w:t>
      </w:r>
      <w:r w:rsidR="00311218" w:rsidRPr="004949DF">
        <w:rPr>
          <w:rFonts w:ascii="Times" w:hAnsi="Times"/>
        </w:rPr>
        <w:t>1Cor 9,16)</w:t>
      </w:r>
      <w:r w:rsidRPr="004949DF">
        <w:rPr>
          <w:rFonts w:ascii="Times" w:hAnsi="Times"/>
        </w:rPr>
        <w:t xml:space="preserve">. </w:t>
      </w:r>
      <w:r w:rsidR="005703F2" w:rsidRPr="004949DF">
        <w:rPr>
          <w:rFonts w:ascii="Times" w:hAnsi="Times"/>
        </w:rPr>
        <w:t>La sua essenza è</w:t>
      </w:r>
      <w:r w:rsidR="00370B2C" w:rsidRPr="004949DF">
        <w:rPr>
          <w:rFonts w:ascii="Times" w:hAnsi="Times"/>
        </w:rPr>
        <w:t>, più che un messaggio, una persona: Gesù Cristo, il Signore</w:t>
      </w:r>
      <w:r w:rsidR="005703F2" w:rsidRPr="004949DF">
        <w:rPr>
          <w:rFonts w:ascii="Times" w:hAnsi="Times"/>
        </w:rPr>
        <w:t xml:space="preserve">, morto e </w:t>
      </w:r>
      <w:r w:rsidR="000B78DF" w:rsidRPr="004949DF">
        <w:rPr>
          <w:rFonts w:ascii="Times" w:hAnsi="Times"/>
        </w:rPr>
        <w:t>risorto per la nostra salvezza.</w:t>
      </w:r>
      <w:r w:rsidR="001924B9" w:rsidRPr="004949DF">
        <w:rPr>
          <w:rFonts w:ascii="Times" w:hAnsi="Times"/>
        </w:rPr>
        <w:t xml:space="preserve"> </w:t>
      </w:r>
      <w:r w:rsidR="005703F2" w:rsidRPr="004949DF">
        <w:rPr>
          <w:rFonts w:ascii="Times" w:hAnsi="Times"/>
        </w:rPr>
        <w:t xml:space="preserve">Nel kerygma Cristo Gesù </w:t>
      </w:r>
      <w:r w:rsidR="00311218" w:rsidRPr="004949DF">
        <w:rPr>
          <w:rFonts w:ascii="Times" w:hAnsi="Times"/>
        </w:rPr>
        <w:t>è</w:t>
      </w:r>
      <w:r w:rsidR="005703F2" w:rsidRPr="004949DF">
        <w:rPr>
          <w:rFonts w:ascii="Times" w:hAnsi="Times"/>
        </w:rPr>
        <w:t xml:space="preserve"> proclamato come Signore (κύριος) precisamente nel momento in cui si </w:t>
      </w:r>
      <w:r w:rsidR="00281284" w:rsidRPr="004949DF">
        <w:rPr>
          <w:rFonts w:ascii="Times" w:hAnsi="Times"/>
        </w:rPr>
        <w:t>annunciano</w:t>
      </w:r>
      <w:r w:rsidR="005703F2" w:rsidRPr="004949DF">
        <w:rPr>
          <w:rFonts w:ascii="Times" w:hAnsi="Times"/>
        </w:rPr>
        <w:t xml:space="preserve"> l</w:t>
      </w:r>
      <w:r w:rsidR="00F1485F" w:rsidRPr="004949DF">
        <w:rPr>
          <w:rFonts w:ascii="Times" w:hAnsi="Times"/>
        </w:rPr>
        <w:t>’</w:t>
      </w:r>
      <w:r w:rsidR="005703F2" w:rsidRPr="004949DF">
        <w:rPr>
          <w:rFonts w:ascii="Times" w:hAnsi="Times"/>
        </w:rPr>
        <w:t xml:space="preserve">evento </w:t>
      </w:r>
      <w:r w:rsidR="00311218" w:rsidRPr="004949DF">
        <w:rPr>
          <w:rFonts w:ascii="Times" w:hAnsi="Times"/>
        </w:rPr>
        <w:t>e l</w:t>
      </w:r>
      <w:r w:rsidR="00F1485F" w:rsidRPr="004949DF">
        <w:rPr>
          <w:rFonts w:ascii="Times" w:hAnsi="Times"/>
        </w:rPr>
        <w:t>’</w:t>
      </w:r>
      <w:r w:rsidR="005703F2" w:rsidRPr="004949DF">
        <w:rPr>
          <w:rFonts w:ascii="Times" w:hAnsi="Times"/>
        </w:rPr>
        <w:t>efficacia</w:t>
      </w:r>
      <w:r w:rsidR="00311218" w:rsidRPr="004949DF">
        <w:rPr>
          <w:rFonts w:ascii="Times" w:hAnsi="Times"/>
        </w:rPr>
        <w:t xml:space="preserve"> della crocifissione</w:t>
      </w:r>
      <w:r w:rsidR="005703F2" w:rsidRPr="004949DF">
        <w:rPr>
          <w:rFonts w:ascii="Times" w:hAnsi="Times"/>
        </w:rPr>
        <w:t>.</w:t>
      </w:r>
      <w:r w:rsidR="005703F2" w:rsidRPr="004949DF">
        <w:rPr>
          <w:rStyle w:val="FootnoteReference"/>
          <w:rFonts w:ascii="Times" w:hAnsi="Times"/>
        </w:rPr>
        <w:footnoteReference w:id="17"/>
      </w:r>
      <w:r w:rsidR="005703F2" w:rsidRPr="004949DF">
        <w:rPr>
          <w:rFonts w:ascii="Times" w:hAnsi="Times"/>
        </w:rPr>
        <w:t xml:space="preserve"> Attorno a questo nucleo </w:t>
      </w:r>
      <w:r w:rsidR="000B78DF" w:rsidRPr="004949DF">
        <w:rPr>
          <w:rFonts w:ascii="Times" w:hAnsi="Times"/>
        </w:rPr>
        <w:t>della proclamazione cristiana</w:t>
      </w:r>
      <w:r w:rsidR="005703F2" w:rsidRPr="004949DF">
        <w:rPr>
          <w:rFonts w:ascii="Times" w:hAnsi="Times"/>
        </w:rPr>
        <w:t xml:space="preserve"> si è gradualmente </w:t>
      </w:r>
      <w:r w:rsidR="001D1B36" w:rsidRPr="004949DF">
        <w:rPr>
          <w:rFonts w:ascii="Times" w:hAnsi="Times"/>
        </w:rPr>
        <w:t>accresciuta</w:t>
      </w:r>
      <w:r w:rsidR="005703F2" w:rsidRPr="004949DF">
        <w:rPr>
          <w:rFonts w:ascii="Times" w:hAnsi="Times"/>
        </w:rPr>
        <w:t xml:space="preserve"> la tradizione su Gesù, sul suo ministero itinerante, sui miracoli operati in Palestina nel I secolo</w:t>
      </w:r>
      <w:r w:rsidR="001D1B36" w:rsidRPr="004949DF">
        <w:rPr>
          <w:rFonts w:ascii="Times" w:hAnsi="Times"/>
        </w:rPr>
        <w:t>,</w:t>
      </w:r>
      <w:r w:rsidR="001924B9" w:rsidRPr="004949DF">
        <w:rPr>
          <w:rFonts w:ascii="Times" w:hAnsi="Times"/>
        </w:rPr>
        <w:t xml:space="preserve"> su</w:t>
      </w:r>
      <w:r w:rsidR="005703F2" w:rsidRPr="004949DF">
        <w:rPr>
          <w:rFonts w:ascii="Times" w:hAnsi="Times"/>
        </w:rPr>
        <w:t>i suoi discorsi, parabole</w:t>
      </w:r>
      <w:r w:rsidR="001D1B36" w:rsidRPr="004949DF">
        <w:rPr>
          <w:rFonts w:ascii="Times" w:hAnsi="Times"/>
        </w:rPr>
        <w:t xml:space="preserve"> e</w:t>
      </w:r>
      <w:r w:rsidR="005703F2" w:rsidRPr="004949DF">
        <w:rPr>
          <w:rFonts w:ascii="Times" w:hAnsi="Times"/>
        </w:rPr>
        <w:t xml:space="preserve"> controversie.</w:t>
      </w:r>
      <w:r w:rsidR="001924B9" w:rsidRPr="004949DF">
        <w:rPr>
          <w:rFonts w:ascii="Times" w:hAnsi="Times"/>
        </w:rPr>
        <w:t xml:space="preserve"> </w:t>
      </w:r>
      <w:r w:rsidR="005703F2" w:rsidRPr="004949DF">
        <w:rPr>
          <w:rFonts w:ascii="Times" w:hAnsi="Times"/>
        </w:rPr>
        <w:t>I</w:t>
      </w:r>
      <w:r w:rsidR="001D1B36" w:rsidRPr="004949DF">
        <w:rPr>
          <w:rFonts w:ascii="Times" w:hAnsi="Times"/>
        </w:rPr>
        <w:t>n definitiva, i</w:t>
      </w:r>
      <w:r w:rsidR="005703F2" w:rsidRPr="004949DF">
        <w:rPr>
          <w:rFonts w:ascii="Times" w:hAnsi="Times"/>
        </w:rPr>
        <w:t xml:space="preserve"> detti e fatti di Gesù </w:t>
      </w:r>
      <w:r w:rsidR="001D1B36" w:rsidRPr="004949DF">
        <w:rPr>
          <w:rFonts w:ascii="Times" w:hAnsi="Times"/>
        </w:rPr>
        <w:t>che la comunità</w:t>
      </w:r>
      <w:r w:rsidR="001924B9" w:rsidRPr="004949DF">
        <w:rPr>
          <w:rFonts w:ascii="Times" w:hAnsi="Times"/>
        </w:rPr>
        <w:t xml:space="preserve"> cristiana primitiva </w:t>
      </w:r>
      <w:r w:rsidR="001D1B36" w:rsidRPr="004949DF">
        <w:rPr>
          <w:rFonts w:ascii="Times" w:hAnsi="Times"/>
        </w:rPr>
        <w:t>aggiunse al messaggio centrale</w:t>
      </w:r>
      <w:r w:rsidR="00311218" w:rsidRPr="004949DF">
        <w:rPr>
          <w:rFonts w:ascii="Times" w:hAnsi="Times"/>
        </w:rPr>
        <w:t>,</w:t>
      </w:r>
      <w:r w:rsidR="001D1B36" w:rsidRPr="004949DF">
        <w:rPr>
          <w:rFonts w:ascii="Times" w:hAnsi="Times"/>
        </w:rPr>
        <w:t xml:space="preserve"> </w:t>
      </w:r>
      <w:r w:rsidR="00281284" w:rsidRPr="004949DF">
        <w:rPr>
          <w:rFonts w:ascii="Times" w:hAnsi="Times"/>
        </w:rPr>
        <w:t>fanno notare</w:t>
      </w:r>
      <w:r w:rsidR="00311218" w:rsidRPr="004949DF">
        <w:rPr>
          <w:rFonts w:ascii="Times" w:hAnsi="Times"/>
        </w:rPr>
        <w:t xml:space="preserve"> la</w:t>
      </w:r>
      <w:r w:rsidR="001924B9" w:rsidRPr="004949DF">
        <w:rPr>
          <w:rFonts w:ascii="Times" w:hAnsi="Times"/>
        </w:rPr>
        <w:t xml:space="preserve"> </w:t>
      </w:r>
      <w:r w:rsidR="001D1B36" w:rsidRPr="004949DF">
        <w:rPr>
          <w:rFonts w:ascii="Times" w:hAnsi="Times"/>
        </w:rPr>
        <w:t>sua figura</w:t>
      </w:r>
      <w:r w:rsidR="009B0DAF" w:rsidRPr="004949DF">
        <w:rPr>
          <w:rFonts w:ascii="Times" w:hAnsi="Times"/>
        </w:rPr>
        <w:t xml:space="preserve"> in un modo più dettagliato</w:t>
      </w:r>
      <w:r w:rsidR="001D1B36" w:rsidRPr="004949DF">
        <w:rPr>
          <w:rFonts w:ascii="Times" w:hAnsi="Times"/>
        </w:rPr>
        <w:t>. L</w:t>
      </w:r>
      <w:r w:rsidR="00F1485F" w:rsidRPr="004949DF">
        <w:rPr>
          <w:rFonts w:ascii="Times" w:hAnsi="Times"/>
        </w:rPr>
        <w:t>’</w:t>
      </w:r>
      <w:r w:rsidR="001D1B36" w:rsidRPr="004949DF">
        <w:rPr>
          <w:rFonts w:ascii="Times" w:hAnsi="Times"/>
        </w:rPr>
        <w:t xml:space="preserve">interesse di </w:t>
      </w:r>
      <w:r w:rsidR="006A35AD" w:rsidRPr="004949DF">
        <w:rPr>
          <w:rFonts w:ascii="Times" w:hAnsi="Times"/>
        </w:rPr>
        <w:t xml:space="preserve">Paolo </w:t>
      </w:r>
      <w:r w:rsidR="001D1B36" w:rsidRPr="004949DF">
        <w:rPr>
          <w:rFonts w:ascii="Times" w:hAnsi="Times"/>
        </w:rPr>
        <w:t xml:space="preserve">però, si </w:t>
      </w:r>
      <w:r w:rsidR="006A35AD" w:rsidRPr="004949DF">
        <w:rPr>
          <w:rFonts w:ascii="Times" w:hAnsi="Times"/>
        </w:rPr>
        <w:t>rivolge</w:t>
      </w:r>
      <w:r w:rsidR="001D1B36" w:rsidRPr="004949DF">
        <w:rPr>
          <w:rFonts w:ascii="Times" w:hAnsi="Times"/>
        </w:rPr>
        <w:t xml:space="preserve"> innanzitutto verso le conseguenze salvifiche del mistero pasquale, senza fermarsi troppo sui particolari della vita di </w:t>
      </w:r>
      <w:r w:rsidR="006A35AD" w:rsidRPr="004949DF">
        <w:rPr>
          <w:rFonts w:ascii="Times" w:hAnsi="Times"/>
        </w:rPr>
        <w:t xml:space="preserve">Gesù. </w:t>
      </w:r>
    </w:p>
    <w:p w14:paraId="674B5F28" w14:textId="5FCF2F99" w:rsidR="00600B3A" w:rsidRPr="004949DF" w:rsidRDefault="006A35AD" w:rsidP="00817218">
      <w:pPr>
        <w:rPr>
          <w:rFonts w:ascii="Times" w:hAnsi="Times"/>
        </w:rPr>
      </w:pPr>
      <w:r w:rsidRPr="004949DF">
        <w:rPr>
          <w:rFonts w:ascii="Times" w:hAnsi="Times"/>
        </w:rPr>
        <w:t>Spiccano allora l</w:t>
      </w:r>
      <w:r w:rsidR="00F1485F" w:rsidRPr="004949DF">
        <w:rPr>
          <w:rFonts w:ascii="Times" w:hAnsi="Times"/>
        </w:rPr>
        <w:t>’</w:t>
      </w:r>
      <w:r w:rsidRPr="004949DF">
        <w:rPr>
          <w:rFonts w:ascii="Times" w:hAnsi="Times"/>
        </w:rPr>
        <w:t>unità e la diversità del vangelo. Ognuno degli a</w:t>
      </w:r>
      <w:r w:rsidR="00B418BA" w:rsidRPr="004949DF">
        <w:rPr>
          <w:rFonts w:ascii="Times" w:hAnsi="Times"/>
        </w:rPr>
        <w:t>n</w:t>
      </w:r>
      <w:r w:rsidRPr="004949DF">
        <w:rPr>
          <w:rFonts w:ascii="Times" w:hAnsi="Times"/>
        </w:rPr>
        <w:t xml:space="preserve">nunciatori </w:t>
      </w:r>
      <w:r w:rsidR="00B418BA" w:rsidRPr="004949DF">
        <w:rPr>
          <w:rFonts w:ascii="Times" w:hAnsi="Times"/>
        </w:rPr>
        <w:t xml:space="preserve">dei tempi </w:t>
      </w:r>
      <w:r w:rsidRPr="004949DF">
        <w:rPr>
          <w:rFonts w:ascii="Times" w:hAnsi="Times"/>
        </w:rPr>
        <w:t>apostolici presenta l</w:t>
      </w:r>
      <w:r w:rsidR="00F1485F" w:rsidRPr="004949DF">
        <w:rPr>
          <w:rFonts w:ascii="Times" w:hAnsi="Times"/>
        </w:rPr>
        <w:t>’</w:t>
      </w:r>
      <w:r w:rsidRPr="004949DF">
        <w:rPr>
          <w:rFonts w:ascii="Times" w:hAnsi="Times"/>
        </w:rPr>
        <w:t xml:space="preserve">unico vangelo </w:t>
      </w:r>
      <w:r w:rsidR="00703FE7" w:rsidRPr="004949DF">
        <w:rPr>
          <w:rFonts w:ascii="Times" w:hAnsi="Times"/>
        </w:rPr>
        <w:t xml:space="preserve">da un punto di vista proprio, lasciando trapelare le loro caratteristiche di pensiero e di personalità. In Marco si </w:t>
      </w:r>
      <w:r w:rsidR="009B0DAF" w:rsidRPr="004949DF">
        <w:rPr>
          <w:rFonts w:ascii="Times" w:hAnsi="Times"/>
        </w:rPr>
        <w:t>osserva</w:t>
      </w:r>
      <w:r w:rsidR="00703FE7" w:rsidRPr="004949DF">
        <w:rPr>
          <w:rFonts w:ascii="Times" w:hAnsi="Times"/>
        </w:rPr>
        <w:t xml:space="preserve"> un vangelo </w:t>
      </w:r>
      <w:r w:rsidR="00B418BA" w:rsidRPr="004949DF">
        <w:rPr>
          <w:rFonts w:ascii="Times" w:hAnsi="Times"/>
        </w:rPr>
        <w:t>che mette</w:t>
      </w:r>
      <w:r w:rsidR="00703FE7" w:rsidRPr="004949DF">
        <w:rPr>
          <w:rFonts w:ascii="Times" w:hAnsi="Times"/>
        </w:rPr>
        <w:t xml:space="preserve"> in risalto il mistero del Figlio di Dio </w:t>
      </w:r>
      <w:r w:rsidR="0064029C">
        <w:rPr>
          <w:rFonts w:ascii="Times" w:hAnsi="Times"/>
        </w:rPr>
        <w:t>davanti</w:t>
      </w:r>
      <w:r w:rsidR="00703FE7" w:rsidRPr="004949DF">
        <w:rPr>
          <w:rFonts w:ascii="Times" w:hAnsi="Times"/>
        </w:rPr>
        <w:t xml:space="preserve"> all</w:t>
      </w:r>
      <w:r w:rsidR="00F1485F" w:rsidRPr="004949DF">
        <w:rPr>
          <w:rFonts w:ascii="Times" w:hAnsi="Times"/>
        </w:rPr>
        <w:t>’</w:t>
      </w:r>
      <w:r w:rsidR="00703FE7" w:rsidRPr="004949DF">
        <w:rPr>
          <w:rFonts w:ascii="Times" w:hAnsi="Times"/>
        </w:rPr>
        <w:t>incomprensione delle folle e anche dei discepoli</w:t>
      </w:r>
      <w:r w:rsidR="00B418BA" w:rsidRPr="004949DF">
        <w:rPr>
          <w:rFonts w:ascii="Times" w:hAnsi="Times"/>
        </w:rPr>
        <w:t>. Il vangelo secondo Giovanni vuole mostrare la gloria del Verbo che si è fatto carne in Cristo, gloria che si manifesta nelle sue parole e nelle sue opere, crocifissione compresa: “</w:t>
      </w:r>
      <w:r w:rsidR="00817218" w:rsidRPr="004949DF">
        <w:rPr>
          <w:rFonts w:ascii="Times" w:hAnsi="Times"/>
        </w:rPr>
        <w:t>E</w:t>
      </w:r>
      <w:r w:rsidR="00F1485F" w:rsidRPr="004949DF">
        <w:rPr>
          <w:rFonts w:ascii="Times" w:hAnsi="Times"/>
        </w:rPr>
        <w:t>’</w:t>
      </w:r>
      <w:r w:rsidR="00817218" w:rsidRPr="004949DF">
        <w:rPr>
          <w:rFonts w:ascii="Times" w:hAnsi="Times"/>
        </w:rPr>
        <w:t xml:space="preserve"> giunta l</w:t>
      </w:r>
      <w:r w:rsidR="00F1485F" w:rsidRPr="004949DF">
        <w:rPr>
          <w:rFonts w:ascii="Times" w:hAnsi="Times"/>
        </w:rPr>
        <w:t>’</w:t>
      </w:r>
      <w:r w:rsidR="00817218" w:rsidRPr="004949DF">
        <w:rPr>
          <w:rFonts w:ascii="Times" w:hAnsi="Times"/>
        </w:rPr>
        <w:t>ora che sia glorificato il Figlio dell</w:t>
      </w:r>
      <w:r w:rsidR="00F1485F" w:rsidRPr="004949DF">
        <w:rPr>
          <w:rFonts w:ascii="Times" w:hAnsi="Times"/>
        </w:rPr>
        <w:t>’</w:t>
      </w:r>
      <w:r w:rsidR="00817218" w:rsidRPr="004949DF">
        <w:rPr>
          <w:rFonts w:ascii="Times" w:hAnsi="Times"/>
        </w:rPr>
        <w:t xml:space="preserve">uomo. In verità, in verità vi dico: se il chicco di grano caduto in terra non muore, rimane solo; se invece muore, produce molto frutto” (Gv 12,23-24). </w:t>
      </w:r>
      <w:r w:rsidR="00FD3246" w:rsidRPr="004949DF">
        <w:rPr>
          <w:rFonts w:ascii="Times" w:hAnsi="Times"/>
        </w:rPr>
        <w:t>Al tempo stesso fa vedere l</w:t>
      </w:r>
      <w:r w:rsidR="00F1485F" w:rsidRPr="004949DF">
        <w:rPr>
          <w:rFonts w:ascii="Times" w:hAnsi="Times"/>
        </w:rPr>
        <w:t>’</w:t>
      </w:r>
      <w:r w:rsidR="00FD3246" w:rsidRPr="004949DF">
        <w:rPr>
          <w:rFonts w:ascii="Times" w:hAnsi="Times"/>
        </w:rPr>
        <w:t>operare di Dio nell</w:t>
      </w:r>
      <w:r w:rsidR="00F1485F" w:rsidRPr="004949DF">
        <w:rPr>
          <w:rFonts w:ascii="Times" w:hAnsi="Times"/>
        </w:rPr>
        <w:t>’</w:t>
      </w:r>
      <w:r w:rsidR="00FD3246" w:rsidRPr="004949DF">
        <w:rPr>
          <w:rFonts w:ascii="Times" w:hAnsi="Times"/>
        </w:rPr>
        <w:t xml:space="preserve">unione esistente tra parola e Spirito. </w:t>
      </w:r>
      <w:r w:rsidR="00817218" w:rsidRPr="004949DF">
        <w:rPr>
          <w:rFonts w:ascii="Times" w:hAnsi="Times"/>
        </w:rPr>
        <w:t>L</w:t>
      </w:r>
      <w:r w:rsidR="00F1485F" w:rsidRPr="004949DF">
        <w:rPr>
          <w:rFonts w:ascii="Times" w:hAnsi="Times"/>
        </w:rPr>
        <w:t>’</w:t>
      </w:r>
      <w:r w:rsidR="00817218" w:rsidRPr="004949DF">
        <w:rPr>
          <w:rFonts w:ascii="Times" w:hAnsi="Times"/>
        </w:rPr>
        <w:t>evangelista Luca vuole presentare l</w:t>
      </w:r>
      <w:r w:rsidR="00F1485F" w:rsidRPr="004949DF">
        <w:rPr>
          <w:rFonts w:ascii="Times" w:hAnsi="Times"/>
        </w:rPr>
        <w:t>’</w:t>
      </w:r>
      <w:r w:rsidR="00817218" w:rsidRPr="004949DF">
        <w:rPr>
          <w:rFonts w:ascii="Times" w:hAnsi="Times"/>
        </w:rPr>
        <w:t xml:space="preserve">evento cristologico come momento centrale della storia della salvezza che inizia in Israele e </w:t>
      </w:r>
      <w:r w:rsidR="00FD3246" w:rsidRPr="004949DF">
        <w:rPr>
          <w:rFonts w:ascii="Times" w:hAnsi="Times"/>
        </w:rPr>
        <w:t>si prolunga nel</w:t>
      </w:r>
      <w:r w:rsidR="00817218" w:rsidRPr="004949DF">
        <w:rPr>
          <w:rFonts w:ascii="Times" w:hAnsi="Times"/>
        </w:rPr>
        <w:t xml:space="preserve">la fondazione della </w:t>
      </w:r>
      <w:r w:rsidR="007725AC" w:rsidRPr="004949DF">
        <w:rPr>
          <w:rFonts w:ascii="Times" w:hAnsi="Times"/>
        </w:rPr>
        <w:t>Chiesa</w:t>
      </w:r>
      <w:r w:rsidR="00817218" w:rsidRPr="004949DF">
        <w:rPr>
          <w:rFonts w:ascii="Times" w:hAnsi="Times"/>
        </w:rPr>
        <w:t xml:space="preserve"> e </w:t>
      </w:r>
      <w:r w:rsidR="00FD3246" w:rsidRPr="004949DF">
        <w:rPr>
          <w:rFonts w:ascii="Times" w:hAnsi="Times"/>
        </w:rPr>
        <w:t>nel</w:t>
      </w:r>
      <w:r w:rsidR="000B78DF" w:rsidRPr="004949DF">
        <w:rPr>
          <w:rFonts w:ascii="Times" w:hAnsi="Times"/>
        </w:rPr>
        <w:t>la sua diffusione fino a Roma.</w:t>
      </w:r>
      <w:r w:rsidR="00817218" w:rsidRPr="004949DF">
        <w:rPr>
          <w:rFonts w:ascii="Times" w:hAnsi="Times"/>
        </w:rPr>
        <w:t xml:space="preserve"> </w:t>
      </w:r>
      <w:r w:rsidR="00FD3246" w:rsidRPr="004949DF">
        <w:rPr>
          <w:rFonts w:ascii="Times" w:hAnsi="Times"/>
        </w:rPr>
        <w:t xml:space="preserve">Il filo conduttore di Matteo </w:t>
      </w:r>
      <w:r w:rsidR="00281284" w:rsidRPr="004949DF">
        <w:rPr>
          <w:rFonts w:ascii="Times" w:hAnsi="Times"/>
        </w:rPr>
        <w:t>invece</w:t>
      </w:r>
      <w:r w:rsidR="00FD3246" w:rsidRPr="004949DF">
        <w:rPr>
          <w:rFonts w:ascii="Times" w:hAnsi="Times"/>
        </w:rPr>
        <w:t xml:space="preserve"> lo costituisce il rapporto dei giudeo-cristiani con le svariate dimensioni del giudaismo contemporaneo </w:t>
      </w:r>
      <w:r w:rsidR="00281284" w:rsidRPr="004949DF">
        <w:rPr>
          <w:rFonts w:ascii="Times" w:hAnsi="Times"/>
        </w:rPr>
        <w:t>di</w:t>
      </w:r>
      <w:r w:rsidR="00FD3246" w:rsidRPr="004949DF">
        <w:rPr>
          <w:rFonts w:ascii="Times" w:hAnsi="Times"/>
        </w:rPr>
        <w:t xml:space="preserve"> Gesù e all</w:t>
      </w:r>
      <w:r w:rsidR="00F1485F" w:rsidRPr="004949DF">
        <w:rPr>
          <w:rFonts w:ascii="Times" w:hAnsi="Times"/>
        </w:rPr>
        <w:t>’</w:t>
      </w:r>
      <w:r w:rsidR="00FD3246" w:rsidRPr="004949DF">
        <w:rPr>
          <w:rFonts w:ascii="Times" w:hAnsi="Times"/>
        </w:rPr>
        <w:t xml:space="preserve">evangelista. </w:t>
      </w:r>
      <w:r w:rsidR="00533784" w:rsidRPr="004949DF">
        <w:rPr>
          <w:rFonts w:ascii="Times" w:hAnsi="Times"/>
        </w:rPr>
        <w:t>In una visione d</w:t>
      </w:r>
      <w:r w:rsidR="00F1485F" w:rsidRPr="004949DF">
        <w:rPr>
          <w:rFonts w:ascii="Times" w:hAnsi="Times"/>
        </w:rPr>
        <w:t>’</w:t>
      </w:r>
      <w:r w:rsidR="00533784" w:rsidRPr="004949DF">
        <w:rPr>
          <w:rFonts w:ascii="Times" w:hAnsi="Times"/>
        </w:rPr>
        <w:t>insieme il</w:t>
      </w:r>
      <w:r w:rsidR="00612F11" w:rsidRPr="004949DF">
        <w:rPr>
          <w:rFonts w:ascii="Times" w:hAnsi="Times"/>
        </w:rPr>
        <w:t xml:space="preserve"> loro kerygma rappresenta una tradizione viva nel culto </w:t>
      </w:r>
      <w:r w:rsidR="00533784" w:rsidRPr="004949DF">
        <w:rPr>
          <w:rFonts w:ascii="Times" w:hAnsi="Times"/>
        </w:rPr>
        <w:t xml:space="preserve">e nella vita </w:t>
      </w:r>
      <w:r w:rsidR="00612F11" w:rsidRPr="004949DF">
        <w:rPr>
          <w:rFonts w:ascii="Times" w:hAnsi="Times"/>
        </w:rPr>
        <w:t xml:space="preserve">cristiana </w:t>
      </w:r>
      <w:r w:rsidR="00533784" w:rsidRPr="004949DF">
        <w:rPr>
          <w:rFonts w:ascii="Times" w:hAnsi="Times"/>
        </w:rPr>
        <w:t xml:space="preserve">che tocca con mano la memoria di Gesù e che si è plasmata per iscritto nel </w:t>
      </w:r>
      <w:r w:rsidR="00533784" w:rsidRPr="004949DF">
        <w:rPr>
          <w:rFonts w:ascii="Times" w:hAnsi="Times"/>
          <w:i/>
        </w:rPr>
        <w:t>vangelo quadriforme</w:t>
      </w:r>
      <w:r w:rsidR="00533784" w:rsidRPr="004949DF">
        <w:rPr>
          <w:rFonts w:ascii="Times" w:hAnsi="Times"/>
        </w:rPr>
        <w:t>, per impiegare la felice espressione di s. Ireneo.</w:t>
      </w:r>
      <w:r w:rsidR="00533784" w:rsidRPr="004949DF">
        <w:rPr>
          <w:rStyle w:val="FootnoteReference"/>
          <w:rFonts w:ascii="Times" w:hAnsi="Times"/>
        </w:rPr>
        <w:footnoteReference w:id="18"/>
      </w:r>
    </w:p>
    <w:p w14:paraId="466D725B" w14:textId="356BAD54" w:rsidR="009B0DAF" w:rsidRPr="004949DF" w:rsidRDefault="00C71707" w:rsidP="003B31F6">
      <w:pPr>
        <w:rPr>
          <w:rFonts w:ascii="Times" w:hAnsi="Times"/>
        </w:rPr>
      </w:pPr>
      <w:r w:rsidRPr="004949DF">
        <w:rPr>
          <w:rFonts w:ascii="Times" w:hAnsi="Times"/>
        </w:rPr>
        <w:t xml:space="preserve">Il vangelo è unico nonostante la grande diversità di forma e del modo in cui </w:t>
      </w:r>
      <w:r w:rsidR="00281284" w:rsidRPr="004949DF">
        <w:rPr>
          <w:rFonts w:ascii="Times" w:hAnsi="Times"/>
        </w:rPr>
        <w:t>è</w:t>
      </w:r>
      <w:r w:rsidRPr="004949DF">
        <w:rPr>
          <w:rFonts w:ascii="Times" w:hAnsi="Times"/>
        </w:rPr>
        <w:t xml:space="preserve"> annunciato. </w:t>
      </w:r>
      <w:r w:rsidR="009B0DAF" w:rsidRPr="004949DF">
        <w:rPr>
          <w:rFonts w:ascii="Times" w:hAnsi="Times"/>
        </w:rPr>
        <w:t>È emblematico l</w:t>
      </w:r>
      <w:r w:rsidR="00F1485F" w:rsidRPr="004949DF">
        <w:rPr>
          <w:rFonts w:ascii="Times" w:hAnsi="Times"/>
        </w:rPr>
        <w:t>’</w:t>
      </w:r>
      <w:r w:rsidR="009B0DAF" w:rsidRPr="004949DF">
        <w:rPr>
          <w:rFonts w:ascii="Times" w:hAnsi="Times"/>
        </w:rPr>
        <w:t xml:space="preserve">avvertimento </w:t>
      </w:r>
      <w:r w:rsidR="002D5AD2" w:rsidRPr="004949DF">
        <w:rPr>
          <w:rFonts w:ascii="Times" w:hAnsi="Times"/>
        </w:rPr>
        <w:t xml:space="preserve">deciso </w:t>
      </w:r>
      <w:r w:rsidR="009B0DAF" w:rsidRPr="004949DF">
        <w:rPr>
          <w:rFonts w:ascii="Times" w:hAnsi="Times"/>
        </w:rPr>
        <w:t xml:space="preserve">di </w:t>
      </w:r>
      <w:r w:rsidR="002D5AD2" w:rsidRPr="004949DF">
        <w:rPr>
          <w:rFonts w:ascii="Times" w:hAnsi="Times"/>
        </w:rPr>
        <w:t xml:space="preserve">Paolo </w:t>
      </w:r>
      <w:r w:rsidR="009B0DAF" w:rsidRPr="004949DF">
        <w:rPr>
          <w:rFonts w:ascii="Times" w:hAnsi="Times"/>
        </w:rPr>
        <w:t xml:space="preserve">alla comunità di </w:t>
      </w:r>
      <w:r w:rsidR="002D5AD2" w:rsidRPr="004949DF">
        <w:rPr>
          <w:rFonts w:ascii="Times" w:hAnsi="Times"/>
        </w:rPr>
        <w:t>Galazia, con il quale si rende garante dell</w:t>
      </w:r>
      <w:r w:rsidR="00F1485F" w:rsidRPr="004949DF">
        <w:rPr>
          <w:rFonts w:ascii="Times" w:hAnsi="Times"/>
        </w:rPr>
        <w:t>’</w:t>
      </w:r>
      <w:r w:rsidR="002D5AD2" w:rsidRPr="004949DF">
        <w:rPr>
          <w:rFonts w:ascii="Times" w:hAnsi="Times"/>
        </w:rPr>
        <w:t>unità del vangelo:</w:t>
      </w:r>
      <w:r w:rsidR="003B31F6" w:rsidRPr="004949DF">
        <w:rPr>
          <w:rFonts w:ascii="Times" w:hAnsi="Times"/>
        </w:rPr>
        <w:t xml:space="preserve"> “mi meraviglio che così in fretta da colui che vi ha chiamati con la grazia di Cristo passiate </w:t>
      </w:r>
      <w:r w:rsidR="0064029C" w:rsidRPr="004949DF">
        <w:rPr>
          <w:rFonts w:ascii="Times" w:hAnsi="Times"/>
        </w:rPr>
        <w:t>a</w:t>
      </w:r>
      <w:r w:rsidR="003B31F6" w:rsidRPr="004949DF">
        <w:rPr>
          <w:rFonts w:ascii="Times" w:hAnsi="Times"/>
        </w:rPr>
        <w:t xml:space="preserve"> un altro vangelo. In realtà, però, non ce n</w:t>
      </w:r>
      <w:r w:rsidR="00F1485F" w:rsidRPr="004949DF">
        <w:rPr>
          <w:rFonts w:ascii="Times" w:hAnsi="Times"/>
        </w:rPr>
        <w:t>’</w:t>
      </w:r>
      <w:r w:rsidR="003B31F6" w:rsidRPr="004949DF">
        <w:rPr>
          <w:rFonts w:ascii="Times" w:hAnsi="Times"/>
        </w:rPr>
        <w:t>è un altro, solo che vi sono alcuni che vi turbano e vogliono sovvertire il vangelo di Cristo. Orbene, se anche noi stessi o un angelo dal cielo vi predicasse un vangelo diverso da quello che vi abbiamo predicato, sia an</w:t>
      </w:r>
      <w:r w:rsidR="000C184E" w:rsidRPr="004949DF">
        <w:rPr>
          <w:rFonts w:ascii="Times" w:hAnsi="Times"/>
        </w:rPr>
        <w:t>a</w:t>
      </w:r>
      <w:r w:rsidR="003B31F6" w:rsidRPr="004949DF">
        <w:rPr>
          <w:rFonts w:ascii="Times" w:hAnsi="Times"/>
        </w:rPr>
        <w:t>tema!” (Gal 1,6-8). Essendo stato ricevuto per la rivelazione di Gesù Cristo, non è un vangelo umano</w:t>
      </w:r>
      <w:r w:rsidR="000C184E" w:rsidRPr="004949DF">
        <w:rPr>
          <w:rFonts w:ascii="Times" w:hAnsi="Times"/>
        </w:rPr>
        <w:t>. Paolo lo confronta con quello delle “colonne” a Gerusalemme</w:t>
      </w:r>
      <w:r w:rsidR="00F95F75" w:rsidRPr="004949DF">
        <w:rPr>
          <w:rFonts w:ascii="Times" w:hAnsi="Times"/>
        </w:rPr>
        <w:t xml:space="preserve"> e in mezzo agli apparenti contrasti e alle caratteristiche diverse della loro predicazione spicca la sua unità.</w:t>
      </w:r>
    </w:p>
    <w:p w14:paraId="52C8874C" w14:textId="4050D346" w:rsidR="00876581" w:rsidRPr="004949DF" w:rsidRDefault="00FA4F92" w:rsidP="003B31F6">
      <w:pPr>
        <w:rPr>
          <w:rFonts w:ascii="Times" w:hAnsi="Times"/>
        </w:rPr>
      </w:pPr>
      <w:r w:rsidRPr="004949DF">
        <w:rPr>
          <w:rFonts w:ascii="Times" w:hAnsi="Times"/>
        </w:rPr>
        <w:t xml:space="preserve">Il kerygma, universale e permanente, si impone come </w:t>
      </w:r>
      <w:r w:rsidRPr="004949DF">
        <w:rPr>
          <w:rFonts w:ascii="Times" w:hAnsi="Times"/>
          <w:i/>
        </w:rPr>
        <w:t>logos</w:t>
      </w:r>
      <w:r w:rsidRPr="004949DF">
        <w:rPr>
          <w:rFonts w:ascii="Times" w:hAnsi="Times"/>
        </w:rPr>
        <w:t xml:space="preserve"> dell</w:t>
      </w:r>
      <w:r w:rsidR="00F1485F" w:rsidRPr="004949DF">
        <w:rPr>
          <w:rFonts w:ascii="Times" w:hAnsi="Times"/>
        </w:rPr>
        <w:t>’</w:t>
      </w:r>
      <w:r w:rsidRPr="004949DF">
        <w:rPr>
          <w:rFonts w:ascii="Times" w:hAnsi="Times"/>
        </w:rPr>
        <w:t xml:space="preserve">evento salvifico che lega ogni cristiano </w:t>
      </w:r>
      <w:r w:rsidR="009339BA" w:rsidRPr="004949DF">
        <w:rPr>
          <w:rFonts w:ascii="Times" w:hAnsi="Times"/>
        </w:rPr>
        <w:t xml:space="preserve">non ad una </w:t>
      </w:r>
      <w:r w:rsidR="009339BA" w:rsidRPr="004949DF">
        <w:rPr>
          <w:rFonts w:ascii="Times" w:hAnsi="Times"/>
          <w:i/>
        </w:rPr>
        <w:t>sophia</w:t>
      </w:r>
      <w:r w:rsidR="00470AE6" w:rsidRPr="004949DF">
        <w:rPr>
          <w:rFonts w:ascii="Times" w:hAnsi="Times"/>
        </w:rPr>
        <w:t xml:space="preserve"> individuale</w:t>
      </w:r>
      <w:r w:rsidR="009339BA" w:rsidRPr="004949DF">
        <w:rPr>
          <w:rFonts w:ascii="Times" w:hAnsi="Times"/>
        </w:rPr>
        <w:t xml:space="preserve"> ma all</w:t>
      </w:r>
      <w:r w:rsidR="00F1485F" w:rsidRPr="004949DF">
        <w:rPr>
          <w:rFonts w:ascii="Times" w:hAnsi="Times"/>
        </w:rPr>
        <w:t>’</w:t>
      </w:r>
      <w:r w:rsidR="009339BA" w:rsidRPr="004949DF">
        <w:rPr>
          <w:rFonts w:ascii="Times" w:hAnsi="Times"/>
        </w:rPr>
        <w:t>unica sosta</w:t>
      </w:r>
      <w:r w:rsidR="00470AE6" w:rsidRPr="004949DF">
        <w:rPr>
          <w:rFonts w:ascii="Times" w:hAnsi="Times"/>
        </w:rPr>
        <w:t>nza del mistero di salvezza. Co</w:t>
      </w:r>
      <w:r w:rsidR="009339BA" w:rsidRPr="004949DF">
        <w:rPr>
          <w:rFonts w:ascii="Times" w:hAnsi="Times"/>
        </w:rPr>
        <w:t xml:space="preserve">n ciò esso dirige il pensiero </w:t>
      </w:r>
      <w:r w:rsidR="00470AE6" w:rsidRPr="004949DF">
        <w:rPr>
          <w:rFonts w:ascii="Times" w:hAnsi="Times"/>
        </w:rPr>
        <w:t>del fedele verso quei fatti comuni a tutti e aventi per tutti lo stesso significato</w:t>
      </w:r>
      <w:r w:rsidR="00F06E87" w:rsidRPr="004949DF">
        <w:rPr>
          <w:rFonts w:ascii="Times" w:hAnsi="Times"/>
        </w:rPr>
        <w:t>, che costituiscono il fondamento dell</w:t>
      </w:r>
      <w:r w:rsidR="00F1485F" w:rsidRPr="004949DF">
        <w:rPr>
          <w:rFonts w:ascii="Times" w:hAnsi="Times"/>
        </w:rPr>
        <w:t>’</w:t>
      </w:r>
      <w:r w:rsidR="00F06E87" w:rsidRPr="004949DF">
        <w:rPr>
          <w:rFonts w:ascii="Times" w:hAnsi="Times"/>
        </w:rPr>
        <w:t>esistenza cristiana.</w:t>
      </w:r>
      <w:r w:rsidR="00470AE6" w:rsidRPr="004949DF">
        <w:rPr>
          <w:rFonts w:ascii="Times" w:hAnsi="Times"/>
        </w:rPr>
        <w:t xml:space="preserve"> Non esiste un</w:t>
      </w:r>
      <w:r w:rsidR="00F1485F" w:rsidRPr="004949DF">
        <w:rPr>
          <w:rFonts w:ascii="Times" w:hAnsi="Times"/>
        </w:rPr>
        <w:t>’</w:t>
      </w:r>
      <w:r w:rsidR="00470AE6" w:rsidRPr="004949DF">
        <w:rPr>
          <w:rFonts w:ascii="Times" w:hAnsi="Times"/>
        </w:rPr>
        <w:t>unità della Chiesa – dice Schlier – senza questo legame dei membri all</w:t>
      </w:r>
      <w:r w:rsidR="00F1485F" w:rsidRPr="004949DF">
        <w:rPr>
          <w:rFonts w:ascii="Times" w:hAnsi="Times"/>
        </w:rPr>
        <w:t>’</w:t>
      </w:r>
      <w:r w:rsidR="00470AE6" w:rsidRPr="004949DF">
        <w:rPr>
          <w:rFonts w:ascii="Times" w:hAnsi="Times"/>
        </w:rPr>
        <w:t>unico vangelo che li abbraccia e li informa</w:t>
      </w:r>
      <w:r w:rsidR="00F06E87" w:rsidRPr="004949DF">
        <w:rPr>
          <w:rFonts w:ascii="Times" w:hAnsi="Times"/>
        </w:rPr>
        <w:t>.</w:t>
      </w:r>
      <w:r w:rsidR="00F06E87" w:rsidRPr="004949DF">
        <w:rPr>
          <w:rStyle w:val="FootnoteReference"/>
          <w:rFonts w:ascii="Times" w:hAnsi="Times"/>
        </w:rPr>
        <w:footnoteReference w:id="19"/>
      </w:r>
    </w:p>
    <w:p w14:paraId="3DFC21DE" w14:textId="38F4CB01" w:rsidR="001924B9" w:rsidRPr="004949DF" w:rsidRDefault="00600B3A" w:rsidP="00817218">
      <w:pPr>
        <w:rPr>
          <w:rFonts w:ascii="Times" w:hAnsi="Times"/>
        </w:rPr>
      </w:pPr>
      <w:r w:rsidRPr="004949DF">
        <w:rPr>
          <w:rFonts w:ascii="Times" w:hAnsi="Times"/>
        </w:rPr>
        <w:t xml:space="preserve">Altri autori neotestamentari </w:t>
      </w:r>
      <w:r w:rsidR="00612F11" w:rsidRPr="004949DF">
        <w:rPr>
          <w:rFonts w:ascii="Times" w:hAnsi="Times"/>
        </w:rPr>
        <w:t>sottolinean</w:t>
      </w:r>
      <w:r w:rsidRPr="004949DF">
        <w:rPr>
          <w:rFonts w:ascii="Times" w:hAnsi="Times"/>
        </w:rPr>
        <w:t>o il ruolo fondamentale della predicazione</w:t>
      </w:r>
      <w:r w:rsidR="001924B9" w:rsidRPr="004949DF">
        <w:rPr>
          <w:rFonts w:ascii="Times" w:hAnsi="Times"/>
        </w:rPr>
        <w:t xml:space="preserve">. </w:t>
      </w:r>
      <w:r w:rsidRPr="004949DF">
        <w:rPr>
          <w:rFonts w:ascii="Times" w:hAnsi="Times"/>
        </w:rPr>
        <w:t>Pietro e Giacomo, ad es</w:t>
      </w:r>
      <w:r w:rsidR="00612F11" w:rsidRPr="004949DF">
        <w:rPr>
          <w:rFonts w:ascii="Times" w:hAnsi="Times"/>
        </w:rPr>
        <w:t>e</w:t>
      </w:r>
      <w:r w:rsidRPr="004949DF">
        <w:rPr>
          <w:rFonts w:ascii="Times" w:hAnsi="Times"/>
        </w:rPr>
        <w:t>mpio, attribuiscono il potere di rigenerazione spirituale alla parola predicata</w:t>
      </w:r>
      <w:r w:rsidR="001924B9" w:rsidRPr="004949DF">
        <w:rPr>
          <w:rFonts w:ascii="Times" w:hAnsi="Times"/>
        </w:rPr>
        <w:t>.</w:t>
      </w:r>
      <w:r w:rsidR="001924B9" w:rsidRPr="004949DF">
        <w:rPr>
          <w:rStyle w:val="FootnoteReference"/>
          <w:rFonts w:ascii="Times" w:hAnsi="Times"/>
        </w:rPr>
        <w:footnoteReference w:id="20"/>
      </w:r>
      <w:r w:rsidR="001924B9" w:rsidRPr="004949DF">
        <w:rPr>
          <w:rFonts w:ascii="Times" w:hAnsi="Times"/>
        </w:rPr>
        <w:t xml:space="preserve"> </w:t>
      </w:r>
      <w:r w:rsidR="00C71707" w:rsidRPr="004949DF">
        <w:rPr>
          <w:rFonts w:ascii="Times" w:hAnsi="Times"/>
        </w:rPr>
        <w:t xml:space="preserve">Nelle lettere pastorali si </w:t>
      </w:r>
      <w:r w:rsidR="0064029C">
        <w:rPr>
          <w:rFonts w:ascii="Times" w:hAnsi="Times"/>
        </w:rPr>
        <w:t>ripropone</w:t>
      </w:r>
      <w:r w:rsidR="00C71707" w:rsidRPr="004949DF">
        <w:rPr>
          <w:rFonts w:ascii="Times" w:hAnsi="Times"/>
        </w:rPr>
        <w:t xml:space="preserve"> l</w:t>
      </w:r>
      <w:r w:rsidR="00F1485F" w:rsidRPr="004949DF">
        <w:rPr>
          <w:rFonts w:ascii="Times" w:hAnsi="Times"/>
        </w:rPr>
        <w:t>’</w:t>
      </w:r>
      <w:r w:rsidR="00C71707" w:rsidRPr="004949DF">
        <w:rPr>
          <w:rFonts w:ascii="Times" w:hAnsi="Times"/>
        </w:rPr>
        <w:t xml:space="preserve">eredità apostolica, </w:t>
      </w:r>
      <w:r w:rsidR="00F95F75" w:rsidRPr="004949DF">
        <w:rPr>
          <w:rFonts w:ascii="Times" w:hAnsi="Times"/>
        </w:rPr>
        <w:t xml:space="preserve">la </w:t>
      </w:r>
      <w:r w:rsidR="00C71707" w:rsidRPr="004949DF">
        <w:rPr>
          <w:rFonts w:ascii="Times" w:hAnsi="Times"/>
          <w:i/>
        </w:rPr>
        <w:t>paratheke</w:t>
      </w:r>
      <w:r w:rsidR="00C71707" w:rsidRPr="004949DF">
        <w:rPr>
          <w:rFonts w:ascii="Times" w:hAnsi="Times"/>
        </w:rPr>
        <w:t>, mentre nella Lettera agli Ebrei</w:t>
      </w:r>
      <w:r w:rsidR="006C7D10" w:rsidRPr="004949DF">
        <w:rPr>
          <w:rFonts w:ascii="Times" w:hAnsi="Times"/>
        </w:rPr>
        <w:t xml:space="preserve"> si parla di confessione di fede, </w:t>
      </w:r>
      <w:r w:rsidR="006C7D10" w:rsidRPr="004949DF">
        <w:rPr>
          <w:rFonts w:ascii="Times" w:hAnsi="Times"/>
          <w:i/>
        </w:rPr>
        <w:t>omologia</w:t>
      </w:r>
      <w:r w:rsidR="006C7D10" w:rsidRPr="004949DF">
        <w:rPr>
          <w:rFonts w:ascii="Times" w:hAnsi="Times"/>
        </w:rPr>
        <w:t xml:space="preserve">. La Prima </w:t>
      </w:r>
      <w:r w:rsidR="00EB75D6" w:rsidRPr="004949DF">
        <w:rPr>
          <w:rFonts w:ascii="Times" w:hAnsi="Times"/>
        </w:rPr>
        <w:t xml:space="preserve">lettera </w:t>
      </w:r>
      <w:r w:rsidR="006C7D10" w:rsidRPr="004949DF">
        <w:rPr>
          <w:rFonts w:ascii="Times" w:hAnsi="Times"/>
        </w:rPr>
        <w:t>di Giovanni</w:t>
      </w:r>
      <w:r w:rsidR="006C7D10" w:rsidRPr="004949DF">
        <w:rPr>
          <w:rFonts w:ascii="Times" w:hAnsi="Times"/>
          <w:i/>
        </w:rPr>
        <w:t xml:space="preserve"> </w:t>
      </w:r>
      <w:r w:rsidR="006C7D10" w:rsidRPr="004949DF">
        <w:rPr>
          <w:rFonts w:ascii="Times" w:hAnsi="Times"/>
        </w:rPr>
        <w:t xml:space="preserve">mostra la tradizione come criterio di riferimento di fronte alle concezioni </w:t>
      </w:r>
      <w:r w:rsidR="009B0DAF" w:rsidRPr="004949DF">
        <w:rPr>
          <w:rFonts w:ascii="Times" w:hAnsi="Times"/>
        </w:rPr>
        <w:t>della</w:t>
      </w:r>
      <w:r w:rsidR="006C7D10" w:rsidRPr="004949DF">
        <w:rPr>
          <w:rFonts w:ascii="Times" w:hAnsi="Times"/>
        </w:rPr>
        <w:t xml:space="preserve"> fede che minacciano l</w:t>
      </w:r>
      <w:r w:rsidR="00F1485F" w:rsidRPr="004949DF">
        <w:rPr>
          <w:rFonts w:ascii="Times" w:hAnsi="Times"/>
        </w:rPr>
        <w:t>’</w:t>
      </w:r>
      <w:r w:rsidR="006C7D10" w:rsidRPr="004949DF">
        <w:rPr>
          <w:rFonts w:ascii="Times" w:hAnsi="Times"/>
        </w:rPr>
        <w:t>unica verità e la vera unità.</w:t>
      </w:r>
      <w:r w:rsidR="006C7D10" w:rsidRPr="004949DF">
        <w:rPr>
          <w:rStyle w:val="FootnoteReference"/>
          <w:rFonts w:ascii="Times" w:hAnsi="Times"/>
        </w:rPr>
        <w:footnoteReference w:id="21"/>
      </w:r>
    </w:p>
    <w:p w14:paraId="408EF082" w14:textId="77777777" w:rsidR="00CE079B" w:rsidRPr="004949DF" w:rsidRDefault="00CE079B" w:rsidP="007725AC">
      <w:pPr>
        <w:outlineLvl w:val="0"/>
        <w:rPr>
          <w:rFonts w:ascii="Times" w:hAnsi="Times"/>
        </w:rPr>
      </w:pPr>
    </w:p>
    <w:p w14:paraId="51529116" w14:textId="3BBD24F8" w:rsidR="001924B9" w:rsidRPr="004949DF" w:rsidRDefault="00F95F75" w:rsidP="007725AC">
      <w:pPr>
        <w:outlineLvl w:val="0"/>
        <w:rPr>
          <w:rFonts w:ascii="Times" w:hAnsi="Times"/>
        </w:rPr>
      </w:pPr>
      <w:r w:rsidRPr="004949DF">
        <w:rPr>
          <w:rFonts w:ascii="Times" w:hAnsi="Times"/>
        </w:rPr>
        <w:t>B. Il battesimo</w:t>
      </w:r>
    </w:p>
    <w:p w14:paraId="1F3566BA" w14:textId="77777777" w:rsidR="004E2697" w:rsidRPr="004949DF" w:rsidRDefault="00F95F75" w:rsidP="00E707C4">
      <w:pPr>
        <w:rPr>
          <w:rFonts w:ascii="Times" w:hAnsi="Times"/>
        </w:rPr>
      </w:pPr>
      <w:r w:rsidRPr="004949DF">
        <w:rPr>
          <w:rFonts w:ascii="Times" w:hAnsi="Times"/>
        </w:rPr>
        <w:t>Il sacramento dell</w:t>
      </w:r>
      <w:r w:rsidR="00F1485F" w:rsidRPr="004949DF">
        <w:rPr>
          <w:rFonts w:ascii="Times" w:hAnsi="Times"/>
        </w:rPr>
        <w:t>’</w:t>
      </w:r>
      <w:r w:rsidRPr="004949DF">
        <w:rPr>
          <w:rFonts w:ascii="Times" w:hAnsi="Times"/>
        </w:rPr>
        <w:t>iniziazione cristiana si staglia nell</w:t>
      </w:r>
      <w:r w:rsidR="00F1485F" w:rsidRPr="004949DF">
        <w:rPr>
          <w:rFonts w:ascii="Times" w:hAnsi="Times"/>
        </w:rPr>
        <w:t>’</w:t>
      </w:r>
      <w:r w:rsidRPr="004949DF">
        <w:rPr>
          <w:rFonts w:ascii="Times" w:hAnsi="Times"/>
        </w:rPr>
        <w:t xml:space="preserve">orizzonte </w:t>
      </w:r>
      <w:r w:rsidR="00B12D0B" w:rsidRPr="004949DF">
        <w:rPr>
          <w:rFonts w:ascii="Times" w:hAnsi="Times"/>
        </w:rPr>
        <w:t>del vangelo, completando e suggellando l</w:t>
      </w:r>
      <w:r w:rsidR="00F1485F" w:rsidRPr="004949DF">
        <w:rPr>
          <w:rFonts w:ascii="Times" w:hAnsi="Times"/>
        </w:rPr>
        <w:t>’</w:t>
      </w:r>
      <w:r w:rsidR="00B12D0B" w:rsidRPr="004949DF">
        <w:rPr>
          <w:rFonts w:ascii="Times" w:hAnsi="Times"/>
        </w:rPr>
        <w:t>annuncio primitivo. L</w:t>
      </w:r>
      <w:r w:rsidR="00F1485F" w:rsidRPr="004949DF">
        <w:rPr>
          <w:rFonts w:ascii="Times" w:hAnsi="Times"/>
        </w:rPr>
        <w:t>’</w:t>
      </w:r>
      <w:r w:rsidR="00B12D0B" w:rsidRPr="004949DF">
        <w:rPr>
          <w:rFonts w:ascii="Times" w:hAnsi="Times"/>
        </w:rPr>
        <w:t xml:space="preserve">azione dello Spirito si rende evidente quando orienta </w:t>
      </w:r>
      <w:r w:rsidR="006341EE" w:rsidRPr="004949DF">
        <w:rPr>
          <w:rFonts w:ascii="Times" w:hAnsi="Times"/>
        </w:rPr>
        <w:t>verso l</w:t>
      </w:r>
      <w:r w:rsidR="00F1485F" w:rsidRPr="004949DF">
        <w:rPr>
          <w:rFonts w:ascii="Times" w:hAnsi="Times"/>
        </w:rPr>
        <w:t>’</w:t>
      </w:r>
      <w:r w:rsidR="006341EE" w:rsidRPr="004949DF">
        <w:rPr>
          <w:rFonts w:ascii="Times" w:hAnsi="Times"/>
        </w:rPr>
        <w:t xml:space="preserve">unità </w:t>
      </w:r>
      <w:r w:rsidR="00B12D0B" w:rsidRPr="004949DF">
        <w:rPr>
          <w:rFonts w:ascii="Times" w:hAnsi="Times"/>
        </w:rPr>
        <w:t>tutti coloro che lo ricevono con fede</w:t>
      </w:r>
      <w:r w:rsidR="006341EE" w:rsidRPr="004949DF">
        <w:rPr>
          <w:rFonts w:ascii="Times" w:hAnsi="Times"/>
        </w:rPr>
        <w:t xml:space="preserve"> : “</w:t>
      </w:r>
      <w:r w:rsidR="00D872FE" w:rsidRPr="004949DF">
        <w:rPr>
          <w:rFonts w:ascii="Times" w:hAnsi="Times"/>
        </w:rPr>
        <w:t>I</w:t>
      </w:r>
      <w:r w:rsidR="00644376" w:rsidRPr="004949DF">
        <w:rPr>
          <w:rFonts w:ascii="Times" w:hAnsi="Times"/>
        </w:rPr>
        <w:t>n realtà noi tutti siamo stati battezzati in un solo Spirito per formare un solo corpo, Giudei o Greci, schiavi o liberi; e tutti ci siamo abbeverati a un solo Spirito” (1Cor 12,13). Il battesimo non soltanto unisce e configura i fedeli nella misura di Cristo stesso, ma anche cancella qualsiasi differenza all</w:t>
      </w:r>
      <w:r w:rsidR="00F1485F" w:rsidRPr="004949DF">
        <w:rPr>
          <w:rFonts w:ascii="Times" w:hAnsi="Times"/>
        </w:rPr>
        <w:t>’</w:t>
      </w:r>
      <w:r w:rsidR="00644376" w:rsidRPr="004949DF">
        <w:rPr>
          <w:rFonts w:ascii="Times" w:hAnsi="Times"/>
        </w:rPr>
        <w:t xml:space="preserve">interno della </w:t>
      </w:r>
      <w:r w:rsidR="007725AC" w:rsidRPr="004949DF">
        <w:rPr>
          <w:rFonts w:ascii="Times" w:hAnsi="Times"/>
        </w:rPr>
        <w:t>Chiesa</w:t>
      </w:r>
      <w:r w:rsidR="00644376" w:rsidRPr="004949DF">
        <w:rPr>
          <w:rFonts w:ascii="Times" w:hAnsi="Times"/>
        </w:rPr>
        <w:t>, siano esse di sesso, di origine, di condizione sociale</w:t>
      </w:r>
      <w:r w:rsidR="00E7575B" w:rsidRPr="004949DF">
        <w:rPr>
          <w:rFonts w:ascii="Times" w:hAnsi="Times"/>
        </w:rPr>
        <w:t xml:space="preserve">. </w:t>
      </w:r>
    </w:p>
    <w:p w14:paraId="44E57C84" w14:textId="436744FF" w:rsidR="00CC09F2" w:rsidRPr="004949DF" w:rsidRDefault="00E7575B" w:rsidP="00E707C4">
      <w:pPr>
        <w:rPr>
          <w:rFonts w:ascii="Times" w:hAnsi="Times"/>
        </w:rPr>
      </w:pPr>
      <w:r w:rsidRPr="004949DF">
        <w:rPr>
          <w:rFonts w:ascii="Times" w:hAnsi="Times"/>
        </w:rPr>
        <w:t>Questa realtà si ren</w:t>
      </w:r>
      <w:r w:rsidR="002F442E">
        <w:rPr>
          <w:rFonts w:ascii="Times" w:hAnsi="Times"/>
        </w:rPr>
        <w:t>d</w:t>
      </w:r>
      <w:r w:rsidRPr="004949DF">
        <w:rPr>
          <w:rFonts w:ascii="Times" w:hAnsi="Times"/>
        </w:rPr>
        <w:t>e ancora</w:t>
      </w:r>
      <w:r w:rsidR="00644376" w:rsidRPr="004949DF">
        <w:rPr>
          <w:rFonts w:ascii="Times" w:hAnsi="Times"/>
        </w:rPr>
        <w:t xml:space="preserve"> </w:t>
      </w:r>
      <w:r w:rsidRPr="004949DF">
        <w:rPr>
          <w:rFonts w:ascii="Times" w:hAnsi="Times"/>
        </w:rPr>
        <w:t>più evidente</w:t>
      </w:r>
      <w:r w:rsidR="00644376" w:rsidRPr="004949DF">
        <w:rPr>
          <w:rFonts w:ascii="Times" w:hAnsi="Times"/>
        </w:rPr>
        <w:t xml:space="preserve"> nelle parole di </w:t>
      </w:r>
      <w:r w:rsidR="00E707C4" w:rsidRPr="004949DF">
        <w:rPr>
          <w:rFonts w:ascii="Times" w:hAnsi="Times"/>
        </w:rPr>
        <w:t xml:space="preserve">Paolo </w:t>
      </w:r>
      <w:r w:rsidR="00644376" w:rsidRPr="004949DF">
        <w:rPr>
          <w:rFonts w:ascii="Times" w:hAnsi="Times"/>
        </w:rPr>
        <w:t xml:space="preserve">ai </w:t>
      </w:r>
      <w:r w:rsidR="00E707C4" w:rsidRPr="004949DF">
        <w:rPr>
          <w:rFonts w:ascii="Times" w:hAnsi="Times"/>
        </w:rPr>
        <w:t>Galati: “poiché quanti siete stati battezzati in Cristo, vi siete rivestiti di Cristo. Non c</w:t>
      </w:r>
      <w:r w:rsidR="00F1485F" w:rsidRPr="004949DF">
        <w:rPr>
          <w:rFonts w:ascii="Times" w:hAnsi="Times"/>
        </w:rPr>
        <w:t>’</w:t>
      </w:r>
      <w:r w:rsidR="00E707C4" w:rsidRPr="004949DF">
        <w:rPr>
          <w:rFonts w:ascii="Times" w:hAnsi="Times"/>
        </w:rPr>
        <w:t>è più giudeo né greco; non c</w:t>
      </w:r>
      <w:r w:rsidR="00F1485F" w:rsidRPr="004949DF">
        <w:rPr>
          <w:rFonts w:ascii="Times" w:hAnsi="Times"/>
        </w:rPr>
        <w:t>’</w:t>
      </w:r>
      <w:r w:rsidR="00E707C4" w:rsidRPr="004949DF">
        <w:rPr>
          <w:rFonts w:ascii="Times" w:hAnsi="Times"/>
        </w:rPr>
        <w:t>è più schiavo né libero; non c</w:t>
      </w:r>
      <w:r w:rsidR="00F1485F" w:rsidRPr="004949DF">
        <w:rPr>
          <w:rFonts w:ascii="Times" w:hAnsi="Times"/>
        </w:rPr>
        <w:t>’</w:t>
      </w:r>
      <w:r w:rsidR="00E707C4" w:rsidRPr="004949DF">
        <w:rPr>
          <w:rFonts w:ascii="Times" w:hAnsi="Times"/>
        </w:rPr>
        <w:t>è più uomo né donna, poiché tutti voi siete uno in Cristo Gesù (</w:t>
      </w:r>
      <w:r w:rsidR="00CC09F2" w:rsidRPr="004949DF">
        <w:rPr>
          <w:rFonts w:ascii="Times" w:hAnsi="Times"/>
        </w:rPr>
        <w:t xml:space="preserve">Gal </w:t>
      </w:r>
      <w:r w:rsidR="00E707C4" w:rsidRPr="004949DF">
        <w:rPr>
          <w:rFonts w:ascii="Times" w:hAnsi="Times"/>
        </w:rPr>
        <w:t>3,27-28).</w:t>
      </w:r>
      <w:r w:rsidR="00644376" w:rsidRPr="004949DF">
        <w:rPr>
          <w:rFonts w:ascii="Times" w:hAnsi="Times"/>
        </w:rPr>
        <w:t xml:space="preserve"> </w:t>
      </w:r>
      <w:r w:rsidR="00E707C4" w:rsidRPr="004949DF">
        <w:rPr>
          <w:rFonts w:ascii="Times" w:hAnsi="Times"/>
        </w:rPr>
        <w:t>Difatti, la dignità di figli di Dio fa di tutti i cristiani una sola famiglia e rinforza i credenti nella fede</w:t>
      </w:r>
      <w:r w:rsidR="00CC09F2" w:rsidRPr="004949DF">
        <w:rPr>
          <w:rFonts w:ascii="Times" w:hAnsi="Times"/>
        </w:rPr>
        <w:t>.</w:t>
      </w:r>
      <w:r w:rsidR="004E2697" w:rsidRPr="004949DF">
        <w:rPr>
          <w:rFonts w:ascii="Times" w:hAnsi="Times"/>
        </w:rPr>
        <w:t xml:space="preserve"> Le</w:t>
      </w:r>
      <w:r w:rsidR="00CC09F2" w:rsidRPr="004949DF">
        <w:rPr>
          <w:rFonts w:ascii="Times" w:hAnsi="Times"/>
        </w:rPr>
        <w:t xml:space="preserve"> parole del</w:t>
      </w:r>
      <w:r w:rsidR="00E61649" w:rsidRPr="004949DF">
        <w:rPr>
          <w:rFonts w:ascii="Times" w:hAnsi="Times"/>
        </w:rPr>
        <w:t>l</w:t>
      </w:r>
      <w:r w:rsidR="00F1485F" w:rsidRPr="004949DF">
        <w:rPr>
          <w:rFonts w:ascii="Times" w:hAnsi="Times"/>
        </w:rPr>
        <w:t>’</w:t>
      </w:r>
      <w:r w:rsidR="00E61649" w:rsidRPr="004949DF">
        <w:rPr>
          <w:rFonts w:ascii="Times" w:hAnsi="Times"/>
        </w:rPr>
        <w:t>Apostolo</w:t>
      </w:r>
      <w:r w:rsidR="00CC09F2" w:rsidRPr="004949DF">
        <w:rPr>
          <w:rFonts w:ascii="Times" w:hAnsi="Times"/>
        </w:rPr>
        <w:t xml:space="preserve"> </w:t>
      </w:r>
      <w:r w:rsidR="0064029C">
        <w:rPr>
          <w:rFonts w:ascii="Times" w:hAnsi="Times"/>
        </w:rPr>
        <w:t>sono</w:t>
      </w:r>
      <w:r w:rsidR="00CC09F2" w:rsidRPr="004949DF">
        <w:rPr>
          <w:rFonts w:ascii="Times" w:hAnsi="Times"/>
        </w:rPr>
        <w:t xml:space="preserve"> pronunciate alla fine del </w:t>
      </w:r>
      <w:r w:rsidR="004E2697" w:rsidRPr="004949DF">
        <w:rPr>
          <w:rFonts w:ascii="Times" w:hAnsi="Times"/>
        </w:rPr>
        <w:t>c</w:t>
      </w:r>
      <w:r w:rsidR="00CC09F2" w:rsidRPr="004949DF">
        <w:rPr>
          <w:rFonts w:ascii="Times" w:hAnsi="Times"/>
        </w:rPr>
        <w:t>apitolo terzo della lettera</w:t>
      </w:r>
      <w:r w:rsidR="004E2697" w:rsidRPr="004949DF">
        <w:rPr>
          <w:rFonts w:ascii="Times" w:hAnsi="Times"/>
        </w:rPr>
        <w:t>.</w:t>
      </w:r>
      <w:r w:rsidR="00CC09F2" w:rsidRPr="004949DF">
        <w:rPr>
          <w:rFonts w:ascii="Times" w:hAnsi="Times"/>
        </w:rPr>
        <w:t xml:space="preserve"> </w:t>
      </w:r>
      <w:r w:rsidR="000B3EB4" w:rsidRPr="004949DF">
        <w:rPr>
          <w:rFonts w:ascii="Times" w:hAnsi="Times"/>
        </w:rPr>
        <w:t>La parte compresa fra i versetti 23-29</w:t>
      </w:r>
      <w:r w:rsidR="004E2697" w:rsidRPr="004949DF">
        <w:rPr>
          <w:rFonts w:ascii="Times" w:hAnsi="Times"/>
        </w:rPr>
        <w:t xml:space="preserve"> è</w:t>
      </w:r>
      <w:r w:rsidR="000B3EB4" w:rsidRPr="004949DF">
        <w:rPr>
          <w:rFonts w:ascii="Times" w:hAnsi="Times"/>
        </w:rPr>
        <w:t xml:space="preserve"> composta d</w:t>
      </w:r>
      <w:r w:rsidR="00DA3AFF" w:rsidRPr="004949DF">
        <w:rPr>
          <w:rFonts w:ascii="Times" w:hAnsi="Times"/>
        </w:rPr>
        <w:t>i</w:t>
      </w:r>
      <w:r w:rsidR="000B3EB4" w:rsidRPr="004949DF">
        <w:rPr>
          <w:rFonts w:ascii="Times" w:hAnsi="Times"/>
        </w:rPr>
        <w:t xml:space="preserve"> tre sezioni: la successione cronologi</w:t>
      </w:r>
      <w:r w:rsidR="00772007" w:rsidRPr="004949DF">
        <w:rPr>
          <w:rFonts w:ascii="Times" w:hAnsi="Times"/>
        </w:rPr>
        <w:t xml:space="preserve">ca tra legge e fede (vv. 23-25); </w:t>
      </w:r>
      <w:r w:rsidR="00DA3AFF" w:rsidRPr="004949DF">
        <w:rPr>
          <w:rFonts w:ascii="Times" w:hAnsi="Times"/>
        </w:rPr>
        <w:t>la presenza</w:t>
      </w:r>
      <w:r w:rsidR="00772007" w:rsidRPr="004949DF">
        <w:rPr>
          <w:rFonts w:ascii="Times" w:hAnsi="Times"/>
        </w:rPr>
        <w:t xml:space="preserve"> del periodo della fede </w:t>
      </w:r>
      <w:r w:rsidR="00DA3AFF" w:rsidRPr="004949DF">
        <w:rPr>
          <w:rFonts w:ascii="Times" w:hAnsi="Times"/>
        </w:rPr>
        <w:t>nei</w:t>
      </w:r>
      <w:r w:rsidR="00772007" w:rsidRPr="004949DF">
        <w:rPr>
          <w:rFonts w:ascii="Times" w:hAnsi="Times"/>
        </w:rPr>
        <w:t xml:space="preserve"> destinatari </w:t>
      </w:r>
      <w:r w:rsidR="00DA3AFF" w:rsidRPr="004949DF">
        <w:rPr>
          <w:rFonts w:ascii="Times" w:hAnsi="Times"/>
        </w:rPr>
        <w:t xml:space="preserve">della </w:t>
      </w:r>
      <w:r w:rsidR="00EB75D6" w:rsidRPr="004949DF">
        <w:rPr>
          <w:rFonts w:ascii="Times" w:hAnsi="Times"/>
        </w:rPr>
        <w:t xml:space="preserve">lettera </w:t>
      </w:r>
      <w:r w:rsidR="00772007" w:rsidRPr="004949DF">
        <w:rPr>
          <w:rFonts w:ascii="Times" w:hAnsi="Times"/>
        </w:rPr>
        <w:t>(vv. 26-28) e la conclusione (v. 29).</w:t>
      </w:r>
      <w:r w:rsidR="007732B3" w:rsidRPr="004949DF">
        <w:rPr>
          <w:rStyle w:val="FootnoteReference"/>
          <w:rFonts w:ascii="Times" w:hAnsi="Times"/>
        </w:rPr>
        <w:footnoteReference w:id="22"/>
      </w:r>
    </w:p>
    <w:p w14:paraId="650EB2E6" w14:textId="1DB38D46" w:rsidR="00772007" w:rsidRPr="004949DF" w:rsidRDefault="009E5A25" w:rsidP="00E707C4">
      <w:pPr>
        <w:rPr>
          <w:rFonts w:ascii="Times" w:hAnsi="Times"/>
        </w:rPr>
      </w:pPr>
      <w:r w:rsidRPr="004949DF">
        <w:rPr>
          <w:rFonts w:ascii="Times" w:hAnsi="Times"/>
        </w:rPr>
        <w:t xml:space="preserve">Paolo descrive la </w:t>
      </w:r>
      <w:r w:rsidR="00DA3AFF" w:rsidRPr="004949DF">
        <w:rPr>
          <w:rFonts w:ascii="Times" w:hAnsi="Times"/>
        </w:rPr>
        <w:t>sottomissione alla legge mediante due verbi: custodire (φρουρεῖν) e rinchiudere (συγκλείειν)</w:t>
      </w:r>
      <w:r w:rsidR="009C135F" w:rsidRPr="004949DF">
        <w:rPr>
          <w:rFonts w:ascii="Times" w:hAnsi="Times"/>
        </w:rPr>
        <w:t xml:space="preserve">, che conferiscono alla legge una valutazione piuttosto negativa; la figura del pedagogo, infatti, indica tanto la sorveglianza come il fatto che non si è arrivati </w:t>
      </w:r>
      <w:r w:rsidR="0064029C" w:rsidRPr="004949DF">
        <w:rPr>
          <w:rFonts w:ascii="Times" w:hAnsi="Times"/>
        </w:rPr>
        <w:t>a</w:t>
      </w:r>
      <w:r w:rsidR="009C135F" w:rsidRPr="004949DF">
        <w:rPr>
          <w:rFonts w:ascii="Times" w:hAnsi="Times"/>
        </w:rPr>
        <w:t xml:space="preserve"> una condizione di maturità</w:t>
      </w:r>
      <w:r w:rsidR="007732B3" w:rsidRPr="004949DF">
        <w:rPr>
          <w:rFonts w:ascii="Times" w:hAnsi="Times"/>
        </w:rPr>
        <w:t xml:space="preserve">. Al tempo stesso, però, si </w:t>
      </w:r>
      <w:r w:rsidR="00BA48D7">
        <w:rPr>
          <w:rFonts w:ascii="Times" w:hAnsi="Times"/>
        </w:rPr>
        <w:t>rileva</w:t>
      </w:r>
      <w:r w:rsidR="007732B3" w:rsidRPr="004949DF">
        <w:rPr>
          <w:rFonts w:ascii="Times" w:hAnsi="Times"/>
        </w:rPr>
        <w:t xml:space="preserve"> la necessità della tutela della legge, come era evidente </w:t>
      </w:r>
      <w:r w:rsidR="00855017" w:rsidRPr="004949DF">
        <w:rPr>
          <w:rFonts w:ascii="Times" w:hAnsi="Times"/>
        </w:rPr>
        <w:t>fra l</w:t>
      </w:r>
      <w:r w:rsidR="00F1485F" w:rsidRPr="004949DF">
        <w:rPr>
          <w:rFonts w:ascii="Times" w:hAnsi="Times"/>
        </w:rPr>
        <w:t>’</w:t>
      </w:r>
      <w:r w:rsidR="00855017" w:rsidRPr="004949DF">
        <w:rPr>
          <w:rFonts w:ascii="Times" w:hAnsi="Times"/>
        </w:rPr>
        <w:t xml:space="preserve">altro </w:t>
      </w:r>
      <w:r w:rsidR="007732B3" w:rsidRPr="004949DF">
        <w:rPr>
          <w:rFonts w:ascii="Times" w:hAnsi="Times"/>
        </w:rPr>
        <w:t>dalla figura del pedagogo conosciuta nel giudaismo ellenistico.</w:t>
      </w:r>
      <w:r w:rsidR="00855017" w:rsidRPr="004949DF">
        <w:rPr>
          <w:rFonts w:ascii="Times" w:hAnsi="Times"/>
        </w:rPr>
        <w:t xml:space="preserve"> Il periodo conclude: “affinché dalla fede fossimo giustificati”, con il riferimento veterotestamentario</w:t>
      </w:r>
      <w:r w:rsidR="00DE0FFF" w:rsidRPr="004949DF">
        <w:rPr>
          <w:rFonts w:ascii="Times" w:hAnsi="Times"/>
        </w:rPr>
        <w:t>, già esplicitato in Gal 3,11: “il giusto vivrà dalla fede”</w:t>
      </w:r>
      <w:r w:rsidR="00855017" w:rsidRPr="004949DF">
        <w:rPr>
          <w:rFonts w:ascii="Times" w:hAnsi="Times"/>
        </w:rPr>
        <w:t xml:space="preserve"> (Ab 2,4).</w:t>
      </w:r>
    </w:p>
    <w:p w14:paraId="6CD4FCFB" w14:textId="4D28217D" w:rsidR="00DE0FFF" w:rsidRPr="004949DF" w:rsidRDefault="00DE0FFF" w:rsidP="00E707C4">
      <w:pPr>
        <w:rPr>
          <w:rFonts w:ascii="Times" w:hAnsi="Times"/>
        </w:rPr>
      </w:pPr>
      <w:r w:rsidRPr="004949DF">
        <w:rPr>
          <w:rFonts w:ascii="Times" w:hAnsi="Times"/>
        </w:rPr>
        <w:t xml:space="preserve">Dopo aver affermato che, giunta la fede, no si è più sotto il pedagogo, Paolo </w:t>
      </w:r>
      <w:r w:rsidR="00B25AED" w:rsidRPr="004949DF">
        <w:rPr>
          <w:rFonts w:ascii="Times" w:hAnsi="Times"/>
        </w:rPr>
        <w:t>indica</w:t>
      </w:r>
      <w:r w:rsidRPr="004949DF">
        <w:rPr>
          <w:rFonts w:ascii="Times" w:hAnsi="Times"/>
        </w:rPr>
        <w:t xml:space="preserve"> che tutti (πάντες) i destinatari, giudei e gentili, son diventati figli di</w:t>
      </w:r>
      <w:r w:rsidR="00AB2E72" w:rsidRPr="004949DF">
        <w:rPr>
          <w:rFonts w:ascii="Times" w:hAnsi="Times"/>
        </w:rPr>
        <w:t xml:space="preserve"> Dio median</w:t>
      </w:r>
      <w:r w:rsidR="0064029C">
        <w:rPr>
          <w:rFonts w:ascii="Times" w:hAnsi="Times"/>
        </w:rPr>
        <w:t xml:space="preserve">te la fede in Cristo. La figliolanza </w:t>
      </w:r>
      <w:r w:rsidR="00AB2E72" w:rsidRPr="004949DF">
        <w:rPr>
          <w:rFonts w:ascii="Times" w:hAnsi="Times"/>
        </w:rPr>
        <w:t>passa attraverso l</w:t>
      </w:r>
      <w:r w:rsidR="00F1485F" w:rsidRPr="004949DF">
        <w:rPr>
          <w:rFonts w:ascii="Times" w:hAnsi="Times"/>
        </w:rPr>
        <w:t>’</w:t>
      </w:r>
      <w:r w:rsidR="00AB2E72" w:rsidRPr="004949DF">
        <w:rPr>
          <w:rFonts w:ascii="Times" w:hAnsi="Times"/>
        </w:rPr>
        <w:t>inserzione in Lui, unico Figlio di Dio, e così tutti diventano “uno in Cristo Gesù”</w:t>
      </w:r>
      <w:r w:rsidR="003C31BB" w:rsidRPr="004949DF">
        <w:rPr>
          <w:rFonts w:ascii="Times" w:hAnsi="Times"/>
        </w:rPr>
        <w:t xml:space="preserve">. Ed è questa una novità nel linguaggio biblico. Anche se è vero che </w:t>
      </w:r>
      <w:r w:rsidR="00443F4B" w:rsidRPr="004949DF">
        <w:rPr>
          <w:rFonts w:ascii="Times" w:hAnsi="Times"/>
        </w:rPr>
        <w:t xml:space="preserve">a </w:t>
      </w:r>
      <w:r w:rsidR="003C31BB" w:rsidRPr="004949DF">
        <w:rPr>
          <w:rFonts w:ascii="Times" w:hAnsi="Times"/>
        </w:rPr>
        <w:t>Israele si attribuiva una figliolanza nell</w:t>
      </w:r>
      <w:r w:rsidR="00F1485F" w:rsidRPr="004949DF">
        <w:rPr>
          <w:rFonts w:ascii="Times" w:hAnsi="Times"/>
        </w:rPr>
        <w:t>’</w:t>
      </w:r>
      <w:r w:rsidR="00443F4B" w:rsidRPr="004949DF">
        <w:rPr>
          <w:rFonts w:ascii="Times" w:hAnsi="Times"/>
        </w:rPr>
        <w:t xml:space="preserve">Antico Testamento, qui si tratta di una relazione personale, di una situazione reale dei cristiani, frutto della loro unione con Cristo. Questa realtà la ricorderà </w:t>
      </w:r>
      <w:r w:rsidR="00E61649" w:rsidRPr="004949DF">
        <w:rPr>
          <w:rFonts w:ascii="Times" w:hAnsi="Times"/>
        </w:rPr>
        <w:t>l</w:t>
      </w:r>
      <w:r w:rsidR="00F1485F" w:rsidRPr="004949DF">
        <w:rPr>
          <w:rFonts w:ascii="Times" w:hAnsi="Times"/>
        </w:rPr>
        <w:t>’</w:t>
      </w:r>
      <w:r w:rsidR="00E61649" w:rsidRPr="004949DF">
        <w:rPr>
          <w:rFonts w:ascii="Times" w:hAnsi="Times"/>
        </w:rPr>
        <w:t>Apostolo</w:t>
      </w:r>
      <w:r w:rsidR="00443F4B" w:rsidRPr="004949DF">
        <w:rPr>
          <w:rFonts w:ascii="Times" w:hAnsi="Times"/>
        </w:rPr>
        <w:t xml:space="preserve"> nella </w:t>
      </w:r>
      <w:r w:rsidR="00EB75D6" w:rsidRPr="004949DF">
        <w:rPr>
          <w:rFonts w:ascii="Times" w:hAnsi="Times"/>
        </w:rPr>
        <w:t xml:space="preserve">lettera </w:t>
      </w:r>
      <w:r w:rsidR="00443F4B" w:rsidRPr="004949DF">
        <w:rPr>
          <w:rFonts w:ascii="Times" w:hAnsi="Times"/>
        </w:rPr>
        <w:t>ai Romani (8,14.19), con nuove sfumature.</w:t>
      </w:r>
    </w:p>
    <w:p w14:paraId="51F72072" w14:textId="1F62135E" w:rsidR="00443F4B" w:rsidRPr="004949DF" w:rsidRDefault="009E5A25" w:rsidP="005C3A66">
      <w:pPr>
        <w:rPr>
          <w:rFonts w:ascii="Times" w:hAnsi="Times"/>
        </w:rPr>
      </w:pPr>
      <w:r w:rsidRPr="004949DF">
        <w:rPr>
          <w:rFonts w:ascii="Times" w:hAnsi="Times"/>
        </w:rPr>
        <w:t>L</w:t>
      </w:r>
      <w:r w:rsidR="00F1485F" w:rsidRPr="004949DF">
        <w:rPr>
          <w:rFonts w:ascii="Times" w:hAnsi="Times"/>
        </w:rPr>
        <w:t>’</w:t>
      </w:r>
      <w:r w:rsidR="00E61649" w:rsidRPr="004949DF">
        <w:rPr>
          <w:rFonts w:ascii="Times" w:hAnsi="Times"/>
        </w:rPr>
        <w:t>Apostolo</w:t>
      </w:r>
      <w:r w:rsidR="000136C5" w:rsidRPr="004949DF">
        <w:rPr>
          <w:rFonts w:ascii="Times" w:hAnsi="Times"/>
        </w:rPr>
        <w:t xml:space="preserve"> specifica </w:t>
      </w:r>
      <w:r w:rsidRPr="004949DF">
        <w:rPr>
          <w:rFonts w:ascii="Times" w:hAnsi="Times"/>
        </w:rPr>
        <w:t xml:space="preserve">poi </w:t>
      </w:r>
      <w:r w:rsidR="000136C5" w:rsidRPr="004949DF">
        <w:rPr>
          <w:rFonts w:ascii="Times" w:hAnsi="Times"/>
        </w:rPr>
        <w:t xml:space="preserve">le </w:t>
      </w:r>
      <w:r w:rsidR="007E7B5B" w:rsidRPr="004949DF">
        <w:rPr>
          <w:rFonts w:ascii="Times" w:hAnsi="Times"/>
        </w:rPr>
        <w:t>caratteristiche</w:t>
      </w:r>
      <w:r w:rsidR="000136C5" w:rsidRPr="004949DF">
        <w:rPr>
          <w:rFonts w:ascii="Times" w:hAnsi="Times"/>
        </w:rPr>
        <w:t xml:space="preserve"> della figliazione</w:t>
      </w:r>
      <w:r w:rsidR="00F11A85" w:rsidRPr="004949DF">
        <w:rPr>
          <w:rFonts w:ascii="Times" w:hAnsi="Times"/>
        </w:rPr>
        <w:t xml:space="preserve">. </w:t>
      </w:r>
      <w:r w:rsidR="007E7B5B" w:rsidRPr="004949DF">
        <w:rPr>
          <w:rFonts w:ascii="Times" w:hAnsi="Times"/>
        </w:rPr>
        <w:t>Nell</w:t>
      </w:r>
      <w:r w:rsidR="00F1485F" w:rsidRPr="004949DF">
        <w:rPr>
          <w:rFonts w:ascii="Times" w:hAnsi="Times"/>
        </w:rPr>
        <w:t>’</w:t>
      </w:r>
      <w:r w:rsidR="00F11A85" w:rsidRPr="004949DF">
        <w:rPr>
          <w:rFonts w:ascii="Times" w:hAnsi="Times"/>
        </w:rPr>
        <w:t xml:space="preserve">unico riferimento </w:t>
      </w:r>
      <w:r w:rsidR="007E7B5B" w:rsidRPr="004949DF">
        <w:rPr>
          <w:rFonts w:ascii="Times" w:hAnsi="Times"/>
        </w:rPr>
        <w:t xml:space="preserve">della lettera ai Galati </w:t>
      </w:r>
      <w:r w:rsidR="00F11A85" w:rsidRPr="004949DF">
        <w:rPr>
          <w:rFonts w:ascii="Times" w:hAnsi="Times"/>
        </w:rPr>
        <w:t xml:space="preserve">al battesimo </w:t>
      </w:r>
      <w:r w:rsidR="00EB75D6" w:rsidRPr="004949DF">
        <w:rPr>
          <w:rFonts w:ascii="Times" w:hAnsi="Times"/>
        </w:rPr>
        <w:t>si esprim</w:t>
      </w:r>
      <w:r w:rsidR="00C71D66" w:rsidRPr="004949DF">
        <w:rPr>
          <w:rFonts w:ascii="Times" w:hAnsi="Times"/>
        </w:rPr>
        <w:t>e il parallelismo fra l</w:t>
      </w:r>
      <w:r w:rsidR="00F1485F" w:rsidRPr="004949DF">
        <w:rPr>
          <w:rFonts w:ascii="Times" w:hAnsi="Times"/>
        </w:rPr>
        <w:t>’</w:t>
      </w:r>
      <w:r w:rsidR="00C71D66" w:rsidRPr="004949DF">
        <w:rPr>
          <w:rFonts w:ascii="Times" w:hAnsi="Times"/>
        </w:rPr>
        <w:t>essere «</w:t>
      </w:r>
      <w:r w:rsidR="00EB75D6" w:rsidRPr="004949DF">
        <w:rPr>
          <w:rFonts w:ascii="Times" w:hAnsi="Times"/>
        </w:rPr>
        <w:t>immersi</w:t>
      </w:r>
      <w:r w:rsidR="00C71D66" w:rsidRPr="004949DF">
        <w:rPr>
          <w:rFonts w:ascii="Times" w:hAnsi="Times"/>
        </w:rPr>
        <w:t>»</w:t>
      </w:r>
      <w:r w:rsidR="00EB75D6" w:rsidRPr="004949DF">
        <w:rPr>
          <w:rFonts w:ascii="Times" w:hAnsi="Times"/>
        </w:rPr>
        <w:t xml:space="preserve"> in Cristo e rivestirsi di Lui</w:t>
      </w:r>
      <w:r w:rsidR="00580ACD" w:rsidRPr="004949DF">
        <w:rPr>
          <w:rFonts w:ascii="Times" w:hAnsi="Times"/>
        </w:rPr>
        <w:t>, al</w:t>
      </w:r>
      <w:r w:rsidR="00037A25" w:rsidRPr="004949DF">
        <w:rPr>
          <w:rFonts w:ascii="Times" w:hAnsi="Times"/>
        </w:rPr>
        <w:t>l</w:t>
      </w:r>
      <w:r w:rsidR="00580ACD" w:rsidRPr="004949DF">
        <w:rPr>
          <w:rFonts w:ascii="Times" w:hAnsi="Times"/>
        </w:rPr>
        <w:t>o stesso modo come si era b</w:t>
      </w:r>
      <w:r w:rsidR="00037A25" w:rsidRPr="004949DF">
        <w:rPr>
          <w:rFonts w:ascii="Times" w:hAnsi="Times"/>
        </w:rPr>
        <w:t>a</w:t>
      </w:r>
      <w:r w:rsidR="00580ACD" w:rsidRPr="004949DF">
        <w:rPr>
          <w:rFonts w:ascii="Times" w:hAnsi="Times"/>
        </w:rPr>
        <w:t>ttezzati nell</w:t>
      </w:r>
      <w:r w:rsidR="00F1485F" w:rsidRPr="004949DF">
        <w:rPr>
          <w:rFonts w:ascii="Times" w:hAnsi="Times"/>
        </w:rPr>
        <w:t>’</w:t>
      </w:r>
      <w:r w:rsidR="00580ACD" w:rsidRPr="004949DF">
        <w:rPr>
          <w:rFonts w:ascii="Times" w:hAnsi="Times"/>
        </w:rPr>
        <w:t>acqua</w:t>
      </w:r>
      <w:r w:rsidR="00037A25" w:rsidRPr="004949DF">
        <w:rPr>
          <w:rFonts w:ascii="Times" w:hAnsi="Times"/>
        </w:rPr>
        <w:t xml:space="preserve"> (</w:t>
      </w:r>
      <w:r w:rsidR="00F228FD">
        <w:rPr>
          <w:rFonts w:ascii="Times" w:hAnsi="Times"/>
        </w:rPr>
        <w:t xml:space="preserve">cf. </w:t>
      </w:r>
      <w:r w:rsidR="00037A25" w:rsidRPr="004949DF">
        <w:rPr>
          <w:rFonts w:ascii="Times" w:hAnsi="Times"/>
        </w:rPr>
        <w:t>Mc 1,8), nel mare (</w:t>
      </w:r>
      <w:r w:rsidR="00F228FD">
        <w:rPr>
          <w:rFonts w:ascii="Times" w:hAnsi="Times"/>
        </w:rPr>
        <w:t xml:space="preserve">cf. </w:t>
      </w:r>
      <w:r w:rsidR="00037A25" w:rsidRPr="004949DF">
        <w:rPr>
          <w:rFonts w:ascii="Times" w:hAnsi="Times"/>
        </w:rPr>
        <w:t>1Cor 10,2) e nello Spirito (</w:t>
      </w:r>
      <w:r w:rsidR="00F228FD">
        <w:rPr>
          <w:rFonts w:ascii="Times" w:hAnsi="Times"/>
        </w:rPr>
        <w:t xml:space="preserve">cf. </w:t>
      </w:r>
      <w:r w:rsidR="007E7B5B" w:rsidRPr="004949DF">
        <w:rPr>
          <w:rFonts w:ascii="Times" w:hAnsi="Times"/>
        </w:rPr>
        <w:t>1Cor 12,13). Il rivestirsi ha u</w:t>
      </w:r>
      <w:r w:rsidR="00037A25" w:rsidRPr="004949DF">
        <w:rPr>
          <w:rFonts w:ascii="Times" w:hAnsi="Times"/>
        </w:rPr>
        <w:t>na connotazione veterotestamentaria: ci si riveste di forz</w:t>
      </w:r>
      <w:r w:rsidR="007E7B5B" w:rsidRPr="004949DF">
        <w:rPr>
          <w:rFonts w:ascii="Times" w:hAnsi="Times"/>
        </w:rPr>
        <w:t>a</w:t>
      </w:r>
      <w:r w:rsidR="00037A25" w:rsidRPr="004949DF">
        <w:rPr>
          <w:rFonts w:ascii="Times" w:hAnsi="Times"/>
        </w:rPr>
        <w:t xml:space="preserve"> (</w:t>
      </w:r>
      <w:r w:rsidR="00F228FD">
        <w:rPr>
          <w:rFonts w:ascii="Times" w:hAnsi="Times"/>
        </w:rPr>
        <w:t xml:space="preserve">cf. </w:t>
      </w:r>
      <w:r w:rsidR="00037A25" w:rsidRPr="004949DF">
        <w:rPr>
          <w:rFonts w:ascii="Times" w:hAnsi="Times"/>
        </w:rPr>
        <w:t>Is 51,9), di giustizia (</w:t>
      </w:r>
      <w:r w:rsidR="00F228FD">
        <w:rPr>
          <w:rFonts w:ascii="Times" w:hAnsi="Times"/>
        </w:rPr>
        <w:t xml:space="preserve">cf. </w:t>
      </w:r>
      <w:r w:rsidR="00037A25" w:rsidRPr="004949DF">
        <w:rPr>
          <w:rFonts w:ascii="Times" w:hAnsi="Times"/>
        </w:rPr>
        <w:t>Is 59,17; Gb 29,14), di splendore (</w:t>
      </w:r>
      <w:r w:rsidR="00F228FD">
        <w:rPr>
          <w:rFonts w:ascii="Times" w:hAnsi="Times"/>
        </w:rPr>
        <w:t xml:space="preserve">cf. </w:t>
      </w:r>
      <w:r w:rsidR="00037A25" w:rsidRPr="004949DF">
        <w:rPr>
          <w:rFonts w:ascii="Times" w:hAnsi="Times"/>
        </w:rPr>
        <w:t xml:space="preserve">Ps </w:t>
      </w:r>
      <w:r w:rsidR="00E60311" w:rsidRPr="004949DF">
        <w:rPr>
          <w:rFonts w:ascii="Times" w:hAnsi="Times"/>
        </w:rPr>
        <w:t>93,1).</w:t>
      </w:r>
      <w:r w:rsidR="00906A59" w:rsidRPr="004949DF">
        <w:rPr>
          <w:rFonts w:ascii="Times" w:hAnsi="Times"/>
        </w:rPr>
        <w:t xml:space="preserve"> Nell</w:t>
      </w:r>
      <w:r w:rsidR="00F1485F" w:rsidRPr="004949DF">
        <w:rPr>
          <w:rFonts w:ascii="Times" w:hAnsi="Times"/>
        </w:rPr>
        <w:t>’</w:t>
      </w:r>
      <w:r w:rsidR="00906A59" w:rsidRPr="004949DF">
        <w:rPr>
          <w:rFonts w:ascii="Times" w:hAnsi="Times"/>
        </w:rPr>
        <w:t xml:space="preserve">epistolario paolino si </w:t>
      </w:r>
      <w:r w:rsidR="0074280E" w:rsidRPr="004949DF">
        <w:rPr>
          <w:rFonts w:ascii="Times" w:hAnsi="Times"/>
        </w:rPr>
        <w:t>parla</w:t>
      </w:r>
      <w:r w:rsidR="00906A59" w:rsidRPr="004949DF">
        <w:rPr>
          <w:rFonts w:ascii="Times" w:hAnsi="Times"/>
        </w:rPr>
        <w:t xml:space="preserve"> rivestirsi delle armi della luce (Rm 13,12), </w:t>
      </w:r>
      <w:r w:rsidR="007E7B5B" w:rsidRPr="004949DF">
        <w:rPr>
          <w:rFonts w:ascii="Times" w:hAnsi="Times"/>
        </w:rPr>
        <w:t>di</w:t>
      </w:r>
      <w:r w:rsidR="00906A59" w:rsidRPr="004949DF">
        <w:rPr>
          <w:rFonts w:ascii="Times" w:hAnsi="Times"/>
        </w:rPr>
        <w:t xml:space="preserve"> mise</w:t>
      </w:r>
      <w:r w:rsidR="007E7B5B" w:rsidRPr="004949DF">
        <w:rPr>
          <w:rFonts w:ascii="Times" w:hAnsi="Times"/>
        </w:rPr>
        <w:t>ricordia (</w:t>
      </w:r>
      <w:r w:rsidR="00F228FD">
        <w:rPr>
          <w:rFonts w:ascii="Times" w:hAnsi="Times"/>
        </w:rPr>
        <w:t xml:space="preserve">cf. </w:t>
      </w:r>
      <w:r w:rsidR="007E7B5B" w:rsidRPr="004949DF">
        <w:rPr>
          <w:rFonts w:ascii="Times" w:hAnsi="Times"/>
        </w:rPr>
        <w:t xml:space="preserve">Col 3,12), </w:t>
      </w:r>
      <w:r w:rsidR="00906A59" w:rsidRPr="004949DF">
        <w:rPr>
          <w:rFonts w:ascii="Times" w:hAnsi="Times"/>
        </w:rPr>
        <w:t>della corazza della giustizia (</w:t>
      </w:r>
      <w:r w:rsidR="00F228FD">
        <w:rPr>
          <w:rFonts w:ascii="Times" w:hAnsi="Times"/>
        </w:rPr>
        <w:t xml:space="preserve">cf. </w:t>
      </w:r>
      <w:r w:rsidR="00906A59" w:rsidRPr="004949DF">
        <w:rPr>
          <w:rFonts w:ascii="Times" w:hAnsi="Times"/>
        </w:rPr>
        <w:t>Ef 6,14).</w:t>
      </w:r>
      <w:r w:rsidR="00094419" w:rsidRPr="004949DF">
        <w:rPr>
          <w:rFonts w:ascii="Times" w:hAnsi="Times"/>
        </w:rPr>
        <w:t xml:space="preserve"> In questi casi si assume un</w:t>
      </w:r>
      <w:r w:rsidR="00F1485F" w:rsidRPr="004949DF">
        <w:rPr>
          <w:rFonts w:ascii="Times" w:hAnsi="Times"/>
        </w:rPr>
        <w:t>’</w:t>
      </w:r>
      <w:r w:rsidR="00094419" w:rsidRPr="004949DF">
        <w:rPr>
          <w:rFonts w:ascii="Times" w:hAnsi="Times"/>
        </w:rPr>
        <w:t xml:space="preserve">incidenza più kerygmatica che esortativa: già immersi in Cristo, essi </w:t>
      </w:r>
      <w:r w:rsidR="001408D3" w:rsidRPr="004949DF">
        <w:rPr>
          <w:rFonts w:ascii="Times" w:hAnsi="Times"/>
        </w:rPr>
        <w:t>ne</w:t>
      </w:r>
      <w:r w:rsidR="00094419" w:rsidRPr="004949DF">
        <w:rPr>
          <w:rFonts w:ascii="Times" w:hAnsi="Times"/>
        </w:rPr>
        <w:t xml:space="preserve"> sono rivestiti.</w:t>
      </w:r>
      <w:r w:rsidR="005C3A66" w:rsidRPr="004949DF">
        <w:rPr>
          <w:rFonts w:ascii="Times" w:hAnsi="Times"/>
        </w:rPr>
        <w:t xml:space="preserve"> L</w:t>
      </w:r>
      <w:r w:rsidR="00F1485F" w:rsidRPr="004949DF">
        <w:rPr>
          <w:rFonts w:ascii="Times" w:hAnsi="Times"/>
        </w:rPr>
        <w:t>’</w:t>
      </w:r>
      <w:r w:rsidR="005C3A66" w:rsidRPr="004949DF">
        <w:rPr>
          <w:rFonts w:ascii="Times" w:hAnsi="Times"/>
        </w:rPr>
        <w:t>espressione però non si limita agli aspetti esterni ma indica un mutamento interiore e radicale, il cambiamento profondo che si avvera mediante l</w:t>
      </w:r>
      <w:r w:rsidR="00F1485F" w:rsidRPr="004949DF">
        <w:rPr>
          <w:rFonts w:ascii="Times" w:hAnsi="Times"/>
        </w:rPr>
        <w:t>’</w:t>
      </w:r>
      <w:r w:rsidR="005C3A66" w:rsidRPr="004949DF">
        <w:rPr>
          <w:rFonts w:ascii="Times" w:hAnsi="Times"/>
        </w:rPr>
        <w:t>unione con Cristo</w:t>
      </w:r>
      <w:r w:rsidR="00F34762" w:rsidRPr="004949DF">
        <w:rPr>
          <w:rFonts w:ascii="Times" w:hAnsi="Times"/>
        </w:rPr>
        <w:t>, l</w:t>
      </w:r>
      <w:r w:rsidR="00F1485F" w:rsidRPr="004949DF">
        <w:rPr>
          <w:rFonts w:ascii="Times" w:hAnsi="Times"/>
        </w:rPr>
        <w:t>’</w:t>
      </w:r>
      <w:r w:rsidR="00F34762" w:rsidRPr="004949DF">
        <w:rPr>
          <w:rFonts w:ascii="Times" w:hAnsi="Times"/>
        </w:rPr>
        <w:t>immersione in Cristo</w:t>
      </w:r>
      <w:r w:rsidR="005C3A66" w:rsidRPr="004949DF">
        <w:rPr>
          <w:rFonts w:ascii="Times" w:hAnsi="Times"/>
        </w:rPr>
        <w:t xml:space="preserve"> attraverso il battesimo</w:t>
      </w:r>
      <w:r w:rsidR="005A7EE4" w:rsidRPr="004949DF">
        <w:rPr>
          <w:rFonts w:ascii="Times" w:hAnsi="Times"/>
        </w:rPr>
        <w:t>.</w:t>
      </w:r>
      <w:r w:rsidR="008468DF" w:rsidRPr="004949DF">
        <w:rPr>
          <w:rFonts w:ascii="Times" w:hAnsi="Times"/>
        </w:rPr>
        <w:t xml:space="preserve"> Per Paolo </w:t>
      </w:r>
      <w:r w:rsidR="00C110E0" w:rsidRPr="004949DF">
        <w:rPr>
          <w:rFonts w:ascii="Times" w:hAnsi="Times"/>
        </w:rPr>
        <w:t>quel</w:t>
      </w:r>
      <w:r w:rsidR="008468DF" w:rsidRPr="004949DF">
        <w:rPr>
          <w:rFonts w:ascii="Times" w:hAnsi="Times"/>
        </w:rPr>
        <w:t xml:space="preserve">la relazione </w:t>
      </w:r>
      <w:r w:rsidR="00FC3ED3" w:rsidRPr="004949DF">
        <w:rPr>
          <w:rFonts w:ascii="Times" w:hAnsi="Times"/>
        </w:rPr>
        <w:t>per mezzo</w:t>
      </w:r>
      <w:r w:rsidR="008468DF" w:rsidRPr="004949DF">
        <w:rPr>
          <w:rFonts w:ascii="Times" w:hAnsi="Times"/>
        </w:rPr>
        <w:t xml:space="preserve"> </w:t>
      </w:r>
      <w:r w:rsidR="00C110E0" w:rsidRPr="004949DF">
        <w:rPr>
          <w:rFonts w:ascii="Times" w:hAnsi="Times"/>
        </w:rPr>
        <w:t>del</w:t>
      </w:r>
      <w:r w:rsidR="008468DF" w:rsidRPr="004949DF">
        <w:rPr>
          <w:rFonts w:ascii="Times" w:hAnsi="Times"/>
        </w:rPr>
        <w:t xml:space="preserve">la fede si </w:t>
      </w:r>
      <w:r w:rsidR="00FC3ED3" w:rsidRPr="004949DF">
        <w:rPr>
          <w:rFonts w:ascii="Times" w:hAnsi="Times"/>
        </w:rPr>
        <w:t xml:space="preserve">manifesta in una nuova identità, </w:t>
      </w:r>
      <w:r w:rsidR="00C110E0" w:rsidRPr="004949DF">
        <w:rPr>
          <w:rFonts w:ascii="Times" w:hAnsi="Times"/>
        </w:rPr>
        <w:t xml:space="preserve">in </w:t>
      </w:r>
      <w:r w:rsidR="00FC3ED3" w:rsidRPr="004949DF">
        <w:rPr>
          <w:rFonts w:ascii="Times" w:hAnsi="Times"/>
        </w:rPr>
        <w:t>una nuova creazione</w:t>
      </w:r>
      <w:r w:rsidR="00C110E0" w:rsidRPr="004949DF">
        <w:rPr>
          <w:rFonts w:ascii="Times" w:hAnsi="Times"/>
        </w:rPr>
        <w:t>: essere «uno» in Cristo Gesù.</w:t>
      </w:r>
      <w:r w:rsidR="00FC3ED3" w:rsidRPr="004949DF">
        <w:rPr>
          <w:rFonts w:ascii="Times" w:hAnsi="Times"/>
        </w:rPr>
        <w:t xml:space="preserve"> </w:t>
      </w:r>
    </w:p>
    <w:p w14:paraId="06CD9286" w14:textId="629DF99B" w:rsidR="00C5421D" w:rsidRPr="004949DF" w:rsidRDefault="00E628AA" w:rsidP="00503B76">
      <w:pPr>
        <w:rPr>
          <w:rFonts w:ascii="Times" w:hAnsi="Times"/>
        </w:rPr>
      </w:pPr>
      <w:r w:rsidRPr="004949DF">
        <w:rPr>
          <w:rFonts w:ascii="Times" w:hAnsi="Times"/>
        </w:rPr>
        <w:t>La</w:t>
      </w:r>
      <w:r w:rsidR="005C3A66" w:rsidRPr="004949DF">
        <w:rPr>
          <w:rFonts w:ascii="Times" w:hAnsi="Times"/>
        </w:rPr>
        <w:t xml:space="preserve"> seconda sezione finisce con </w:t>
      </w:r>
      <w:r w:rsidR="00080FAA" w:rsidRPr="004949DF">
        <w:rPr>
          <w:rFonts w:ascii="Times" w:hAnsi="Times"/>
        </w:rPr>
        <w:t>le antinomie: “Non c</w:t>
      </w:r>
      <w:r w:rsidR="00F1485F" w:rsidRPr="004949DF">
        <w:rPr>
          <w:rFonts w:ascii="Times" w:hAnsi="Times"/>
        </w:rPr>
        <w:t>’</w:t>
      </w:r>
      <w:r w:rsidR="00080FAA" w:rsidRPr="004949DF">
        <w:rPr>
          <w:rFonts w:ascii="Times" w:hAnsi="Times"/>
        </w:rPr>
        <w:t>è più giudeo né greco; non c</w:t>
      </w:r>
      <w:r w:rsidR="00F1485F" w:rsidRPr="004949DF">
        <w:rPr>
          <w:rFonts w:ascii="Times" w:hAnsi="Times"/>
        </w:rPr>
        <w:t>’</w:t>
      </w:r>
      <w:r w:rsidR="00080FAA" w:rsidRPr="004949DF">
        <w:rPr>
          <w:rFonts w:ascii="Times" w:hAnsi="Times"/>
        </w:rPr>
        <w:t>è più schiavo né libero; non c</w:t>
      </w:r>
      <w:r w:rsidR="00F1485F" w:rsidRPr="004949DF">
        <w:rPr>
          <w:rFonts w:ascii="Times" w:hAnsi="Times"/>
        </w:rPr>
        <w:t>’</w:t>
      </w:r>
      <w:r w:rsidR="00080FAA" w:rsidRPr="004949DF">
        <w:rPr>
          <w:rFonts w:ascii="Times" w:hAnsi="Times"/>
        </w:rPr>
        <w:t>è più uomo né donna, poiché tutti voi siete un</w:t>
      </w:r>
      <w:r w:rsidR="00296920" w:rsidRPr="004949DF">
        <w:rPr>
          <w:rFonts w:ascii="Times" w:hAnsi="Times"/>
        </w:rPr>
        <w:t xml:space="preserve">o in Cristo Gesù” (Gal 3,28). </w:t>
      </w:r>
      <w:r w:rsidR="009E5A25" w:rsidRPr="004949DF">
        <w:rPr>
          <w:rFonts w:ascii="Times" w:hAnsi="Times"/>
        </w:rPr>
        <w:t>Dal passo si evince che è lo Spirito di Dio a rendere pos</w:t>
      </w:r>
      <w:r w:rsidR="0035717C" w:rsidRPr="004949DF">
        <w:rPr>
          <w:rFonts w:ascii="Times" w:hAnsi="Times"/>
        </w:rPr>
        <w:t>sibile questa trasformazione liber</w:t>
      </w:r>
      <w:r w:rsidR="009E5A25" w:rsidRPr="004949DF">
        <w:rPr>
          <w:rFonts w:ascii="Times" w:hAnsi="Times"/>
        </w:rPr>
        <w:t>atrice che deve compiersi nel corpo</w:t>
      </w:r>
      <w:r w:rsidRPr="004949DF">
        <w:rPr>
          <w:rFonts w:ascii="Times" w:hAnsi="Times"/>
        </w:rPr>
        <w:t xml:space="preserve"> di Cristo, nella chiesa, e che Paolo non vuole rimandare all’era escatologica: il cambio degli eoni è già iniziato. Poiché lo Spirito trasformatore è lo Spirito d’amore, si indica anche il modo di realizzarlo.</w:t>
      </w:r>
      <w:r w:rsidR="0065318D" w:rsidRPr="004949DF">
        <w:rPr>
          <w:rFonts w:ascii="Times" w:hAnsi="Times"/>
        </w:rPr>
        <w:t xml:space="preserve"> L’espressione “vi siete rivestiti di Cristo” dirige lo sguardo alla comunione con Cristo</w:t>
      </w:r>
      <w:r w:rsidR="0035717C" w:rsidRPr="004949DF">
        <w:rPr>
          <w:rFonts w:ascii="Times" w:hAnsi="Times"/>
        </w:rPr>
        <w:t xml:space="preserve"> che è accaduta a ogni battezzato, indicando un processo di cambiamento dell’essere</w:t>
      </w:r>
      <w:r w:rsidR="00B212B5" w:rsidRPr="004949DF">
        <w:rPr>
          <w:rFonts w:ascii="Times" w:hAnsi="Times"/>
        </w:rPr>
        <w:t>: spinti dall’amore di Dio ci si impegna a vivere le esigenze del battesimo.</w:t>
      </w:r>
      <w:r w:rsidR="0035717C" w:rsidRPr="004949DF">
        <w:rPr>
          <w:rStyle w:val="FootnoteReference"/>
          <w:rFonts w:ascii="Times" w:hAnsi="Times"/>
        </w:rPr>
        <w:t xml:space="preserve"> </w:t>
      </w:r>
      <w:r w:rsidR="0035717C" w:rsidRPr="004949DF">
        <w:rPr>
          <w:rStyle w:val="FootnoteReference"/>
          <w:rFonts w:ascii="Times" w:hAnsi="Times"/>
        </w:rPr>
        <w:footnoteReference w:id="23"/>
      </w:r>
    </w:p>
    <w:p w14:paraId="4D8B2CBB" w14:textId="4F486248" w:rsidR="009046E8" w:rsidRPr="004949DF" w:rsidRDefault="00296920" w:rsidP="00503B76">
      <w:pPr>
        <w:rPr>
          <w:rFonts w:ascii="Times" w:hAnsi="Times"/>
        </w:rPr>
      </w:pPr>
      <w:r w:rsidRPr="004949DF">
        <w:rPr>
          <w:rFonts w:ascii="Times" w:hAnsi="Times"/>
        </w:rPr>
        <w:t>Il</w:t>
      </w:r>
      <w:r w:rsidR="00080FAA" w:rsidRPr="004949DF">
        <w:rPr>
          <w:rFonts w:ascii="Times" w:hAnsi="Times"/>
        </w:rPr>
        <w:t xml:space="preserve"> testo trova due par</w:t>
      </w:r>
      <w:r w:rsidR="00503B76" w:rsidRPr="004949DF">
        <w:rPr>
          <w:rFonts w:ascii="Times" w:hAnsi="Times"/>
        </w:rPr>
        <w:t>alleli nell</w:t>
      </w:r>
      <w:r w:rsidR="00F1485F" w:rsidRPr="004949DF">
        <w:rPr>
          <w:rFonts w:ascii="Times" w:hAnsi="Times"/>
        </w:rPr>
        <w:t>’</w:t>
      </w:r>
      <w:r w:rsidR="00503B76" w:rsidRPr="004949DF">
        <w:rPr>
          <w:rFonts w:ascii="Times" w:hAnsi="Times"/>
        </w:rPr>
        <w:t>epistolario paolino</w:t>
      </w:r>
      <w:r w:rsidR="005A7EE4" w:rsidRPr="004949DF">
        <w:rPr>
          <w:rFonts w:ascii="Times" w:hAnsi="Times"/>
        </w:rPr>
        <w:t>.</w:t>
      </w:r>
      <w:r w:rsidR="00503B76" w:rsidRPr="004949DF">
        <w:rPr>
          <w:rFonts w:ascii="Times" w:hAnsi="Times"/>
        </w:rPr>
        <w:t xml:space="preserve"> Il primo, già menzionato</w:t>
      </w:r>
      <w:r w:rsidR="00CC1B92" w:rsidRPr="004949DF">
        <w:rPr>
          <w:rFonts w:ascii="Times" w:hAnsi="Times"/>
        </w:rPr>
        <w:t>,</w:t>
      </w:r>
      <w:r w:rsidR="00503B76" w:rsidRPr="004949DF">
        <w:rPr>
          <w:rFonts w:ascii="Times" w:hAnsi="Times"/>
        </w:rPr>
        <w:t xml:space="preserve"> 1Cor 12: “E in realtà noi tutti siamo stati battezzati in un solo Spirito per formare un solo corpo, </w:t>
      </w:r>
      <w:r w:rsidR="009046E8" w:rsidRPr="004949DF">
        <w:rPr>
          <w:rFonts w:ascii="Times" w:hAnsi="Times"/>
        </w:rPr>
        <w:t xml:space="preserve">giudei </w:t>
      </w:r>
      <w:r w:rsidR="00503B76" w:rsidRPr="004949DF">
        <w:rPr>
          <w:rFonts w:ascii="Times" w:hAnsi="Times"/>
        </w:rPr>
        <w:t xml:space="preserve">o </w:t>
      </w:r>
      <w:r w:rsidR="009046E8" w:rsidRPr="004949DF">
        <w:rPr>
          <w:rFonts w:ascii="Times" w:hAnsi="Times"/>
        </w:rPr>
        <w:t>greci</w:t>
      </w:r>
      <w:r w:rsidR="00503B76" w:rsidRPr="004949DF">
        <w:rPr>
          <w:rFonts w:ascii="Times" w:hAnsi="Times"/>
        </w:rPr>
        <w:t>, schiavi o liberi; e tutti ci siamo abbeverati a un solo Spirito”; l</w:t>
      </w:r>
      <w:r w:rsidR="00F1485F" w:rsidRPr="004949DF">
        <w:rPr>
          <w:rFonts w:ascii="Times" w:hAnsi="Times"/>
        </w:rPr>
        <w:t>’</w:t>
      </w:r>
      <w:r w:rsidR="00503B76" w:rsidRPr="004949DF">
        <w:rPr>
          <w:rFonts w:ascii="Times" w:hAnsi="Times"/>
        </w:rPr>
        <w:t>altro, Col 3,9b-11: “Vi siete infatti spogliati dell</w:t>
      </w:r>
      <w:r w:rsidR="00F1485F" w:rsidRPr="004949DF">
        <w:rPr>
          <w:rFonts w:ascii="Times" w:hAnsi="Times"/>
        </w:rPr>
        <w:t>’</w:t>
      </w:r>
      <w:r w:rsidR="00503B76" w:rsidRPr="004949DF">
        <w:rPr>
          <w:rFonts w:ascii="Times" w:hAnsi="Times"/>
        </w:rPr>
        <w:t xml:space="preserve">uomo vecchio con le sue azioni e avete rivestito il nuovo, che si rinnova, per una piena conoscenza, </w:t>
      </w:r>
      <w:r w:rsidR="0064029C" w:rsidRPr="004949DF">
        <w:rPr>
          <w:rFonts w:ascii="Times" w:hAnsi="Times"/>
        </w:rPr>
        <w:t>a</w:t>
      </w:r>
      <w:r w:rsidR="00503B76" w:rsidRPr="004949DF">
        <w:rPr>
          <w:rFonts w:ascii="Times" w:hAnsi="Times"/>
        </w:rPr>
        <w:t xml:space="preserve"> immagine del suo Creatore. Qui non c</w:t>
      </w:r>
      <w:r w:rsidR="00F1485F" w:rsidRPr="004949DF">
        <w:rPr>
          <w:rFonts w:ascii="Times" w:hAnsi="Times"/>
        </w:rPr>
        <w:t>’</w:t>
      </w:r>
      <w:r w:rsidR="00503B76" w:rsidRPr="004949DF">
        <w:rPr>
          <w:rFonts w:ascii="Times" w:hAnsi="Times"/>
        </w:rPr>
        <w:t xml:space="preserve">è più </w:t>
      </w:r>
      <w:r w:rsidR="009046E8" w:rsidRPr="004949DF">
        <w:rPr>
          <w:rFonts w:ascii="Times" w:hAnsi="Times"/>
        </w:rPr>
        <w:t xml:space="preserve">greco </w:t>
      </w:r>
      <w:r w:rsidR="00503B76" w:rsidRPr="004949DF">
        <w:rPr>
          <w:rFonts w:ascii="Times" w:hAnsi="Times"/>
        </w:rPr>
        <w:t xml:space="preserve">o </w:t>
      </w:r>
      <w:r w:rsidR="009046E8" w:rsidRPr="004949DF">
        <w:rPr>
          <w:rFonts w:ascii="Times" w:hAnsi="Times"/>
        </w:rPr>
        <w:t>giudeo</w:t>
      </w:r>
      <w:r w:rsidR="00503B76" w:rsidRPr="004949DF">
        <w:rPr>
          <w:rFonts w:ascii="Times" w:hAnsi="Times"/>
        </w:rPr>
        <w:t xml:space="preserve">, circoncisione o incirconcisione, barbaro o </w:t>
      </w:r>
      <w:r w:rsidR="009046E8" w:rsidRPr="004949DF">
        <w:rPr>
          <w:rFonts w:ascii="Times" w:hAnsi="Times"/>
        </w:rPr>
        <w:t>scita</w:t>
      </w:r>
      <w:r w:rsidR="00503B76" w:rsidRPr="004949DF">
        <w:rPr>
          <w:rFonts w:ascii="Times" w:hAnsi="Times"/>
        </w:rPr>
        <w:t>, schiavo o libero, ma Cristo è tutto in tutti”. Nei tre testi si parla della novità di vita a cui si perviene mediante il battesimo</w:t>
      </w:r>
      <w:r w:rsidR="005A7EE4" w:rsidRPr="004949DF">
        <w:rPr>
          <w:rFonts w:ascii="Times" w:hAnsi="Times"/>
        </w:rPr>
        <w:t xml:space="preserve">. Due delle </w:t>
      </w:r>
      <w:r w:rsidR="00503B76" w:rsidRPr="004949DF">
        <w:rPr>
          <w:rFonts w:ascii="Times" w:hAnsi="Times"/>
        </w:rPr>
        <w:t>coppie oppositive</w:t>
      </w:r>
      <w:r w:rsidR="005A7EE4" w:rsidRPr="004949DF">
        <w:rPr>
          <w:rFonts w:ascii="Times" w:hAnsi="Times"/>
        </w:rPr>
        <w:t xml:space="preserve"> sono comuni</w:t>
      </w:r>
      <w:r w:rsidR="00503B76" w:rsidRPr="004949DF">
        <w:rPr>
          <w:rFonts w:ascii="Times" w:hAnsi="Times"/>
        </w:rPr>
        <w:t xml:space="preserve">: giudeo-greco e schiavo-libero. </w:t>
      </w:r>
      <w:r w:rsidR="00CC1B92" w:rsidRPr="004949DF">
        <w:rPr>
          <w:rFonts w:ascii="Times" w:hAnsi="Times"/>
        </w:rPr>
        <w:t xml:space="preserve">Galati include anche quella di maschio-femmina, </w:t>
      </w:r>
      <w:r w:rsidRPr="004949DF">
        <w:rPr>
          <w:rFonts w:ascii="Times" w:hAnsi="Times"/>
        </w:rPr>
        <w:t xml:space="preserve">Colossesi aggiunge altre due coppie, circonciso-incirconciso e barbaro-scita, </w:t>
      </w:r>
      <w:r w:rsidR="00CC1B92" w:rsidRPr="004949DF">
        <w:rPr>
          <w:rFonts w:ascii="Times" w:hAnsi="Times"/>
        </w:rPr>
        <w:t>senza fare riferimento esplicito al battesimo, come gli altri due testi. Ma lo spogliarsi dell</w:t>
      </w:r>
      <w:r w:rsidR="00F1485F" w:rsidRPr="004949DF">
        <w:rPr>
          <w:rFonts w:ascii="Times" w:hAnsi="Times"/>
        </w:rPr>
        <w:t>’</w:t>
      </w:r>
      <w:r w:rsidR="00CC1B92" w:rsidRPr="004949DF">
        <w:rPr>
          <w:rFonts w:ascii="Times" w:hAnsi="Times"/>
        </w:rPr>
        <w:t>uomo vecchio per rivestirsi dell</w:t>
      </w:r>
      <w:r w:rsidR="00F1485F" w:rsidRPr="004949DF">
        <w:rPr>
          <w:rFonts w:ascii="Times" w:hAnsi="Times"/>
        </w:rPr>
        <w:t>’</w:t>
      </w:r>
      <w:r w:rsidR="00CC1B92" w:rsidRPr="004949DF">
        <w:rPr>
          <w:rFonts w:ascii="Times" w:hAnsi="Times"/>
        </w:rPr>
        <w:t xml:space="preserve">uomo nuovo </w:t>
      </w:r>
      <w:r w:rsidR="004D0ED2" w:rsidRPr="004949DF">
        <w:rPr>
          <w:rFonts w:ascii="Times" w:hAnsi="Times"/>
        </w:rPr>
        <w:t>sta a indicare</w:t>
      </w:r>
      <w:r w:rsidR="00CC1B92" w:rsidRPr="004949DF">
        <w:rPr>
          <w:rFonts w:ascii="Times" w:hAnsi="Times"/>
        </w:rPr>
        <w:t xml:space="preserve"> la stessa realtà.</w:t>
      </w:r>
    </w:p>
    <w:p w14:paraId="7328D0D4" w14:textId="3B184271" w:rsidR="005C3A66" w:rsidRPr="004949DF" w:rsidRDefault="009046E8" w:rsidP="00503B76">
      <w:pPr>
        <w:rPr>
          <w:rFonts w:ascii="Times" w:hAnsi="Times"/>
        </w:rPr>
      </w:pPr>
      <w:r w:rsidRPr="004949DF">
        <w:rPr>
          <w:rFonts w:ascii="Times" w:hAnsi="Times"/>
        </w:rPr>
        <w:t xml:space="preserve">I tre passi sono protesi a </w:t>
      </w:r>
      <w:r w:rsidR="0064029C" w:rsidRPr="004949DF">
        <w:rPr>
          <w:rFonts w:ascii="Times" w:hAnsi="Times"/>
        </w:rPr>
        <w:t>mostrare</w:t>
      </w:r>
      <w:r w:rsidRPr="004949DF">
        <w:rPr>
          <w:rFonts w:ascii="Times" w:hAnsi="Times"/>
        </w:rPr>
        <w:t xml:space="preserve"> la relazione fra «tutti» e «uno»</w:t>
      </w:r>
      <w:r w:rsidR="00A159BA" w:rsidRPr="004949DF">
        <w:rPr>
          <w:rFonts w:ascii="Times" w:hAnsi="Times"/>
        </w:rPr>
        <w:t>, essendo l</w:t>
      </w:r>
      <w:r w:rsidR="00F1485F" w:rsidRPr="004949DF">
        <w:rPr>
          <w:rFonts w:ascii="Times" w:hAnsi="Times"/>
        </w:rPr>
        <w:t>’</w:t>
      </w:r>
      <w:r w:rsidR="00A159BA" w:rsidRPr="004949DF">
        <w:rPr>
          <w:rFonts w:ascii="Times" w:hAnsi="Times"/>
        </w:rPr>
        <w:t>ambito di riferimento fondamentale quello dell</w:t>
      </w:r>
      <w:r w:rsidR="00F1485F" w:rsidRPr="004949DF">
        <w:rPr>
          <w:rFonts w:ascii="Times" w:hAnsi="Times"/>
        </w:rPr>
        <w:t>’</w:t>
      </w:r>
      <w:r w:rsidR="00A159BA" w:rsidRPr="004949DF">
        <w:rPr>
          <w:rFonts w:ascii="Times" w:hAnsi="Times"/>
        </w:rPr>
        <w:t>essere in Cristo.</w:t>
      </w:r>
      <w:r w:rsidRPr="004949DF">
        <w:rPr>
          <w:rFonts w:ascii="Times" w:hAnsi="Times"/>
        </w:rPr>
        <w:t xml:space="preserve"> Galati e Colossesi </w:t>
      </w:r>
      <w:r w:rsidR="004D0ED2" w:rsidRPr="004949DF">
        <w:rPr>
          <w:rFonts w:ascii="Times" w:hAnsi="Times"/>
        </w:rPr>
        <w:t>lo fanno a</w:t>
      </w:r>
      <w:r w:rsidRPr="004949DF">
        <w:rPr>
          <w:rFonts w:ascii="Times" w:hAnsi="Times"/>
        </w:rPr>
        <w:t xml:space="preserve"> livello cristo</w:t>
      </w:r>
      <w:r w:rsidR="001D2C99" w:rsidRPr="004949DF">
        <w:rPr>
          <w:rFonts w:ascii="Times" w:hAnsi="Times"/>
        </w:rPr>
        <w:t>l</w:t>
      </w:r>
      <w:r w:rsidRPr="004949DF">
        <w:rPr>
          <w:rFonts w:ascii="Times" w:hAnsi="Times"/>
        </w:rPr>
        <w:t>ogico</w:t>
      </w:r>
      <w:r w:rsidR="00A159BA" w:rsidRPr="004949DF">
        <w:rPr>
          <w:rFonts w:ascii="Times" w:hAnsi="Times"/>
        </w:rPr>
        <w:t xml:space="preserve"> in un </w:t>
      </w:r>
      <w:r w:rsidR="0064029C" w:rsidRPr="004949DF">
        <w:rPr>
          <w:rFonts w:ascii="Times" w:hAnsi="Times"/>
        </w:rPr>
        <w:t>ambiente</w:t>
      </w:r>
      <w:r w:rsidR="008D2E88" w:rsidRPr="004949DF">
        <w:rPr>
          <w:rFonts w:ascii="Times" w:hAnsi="Times"/>
        </w:rPr>
        <w:t xml:space="preserve"> di negazione (non c</w:t>
      </w:r>
      <w:r w:rsidR="00F1485F" w:rsidRPr="004949DF">
        <w:rPr>
          <w:rFonts w:ascii="Times" w:hAnsi="Times"/>
        </w:rPr>
        <w:t>’</w:t>
      </w:r>
      <w:r w:rsidR="008D2E88" w:rsidRPr="004949DF">
        <w:rPr>
          <w:rFonts w:ascii="Times" w:hAnsi="Times"/>
        </w:rPr>
        <w:t>è</w:t>
      </w:r>
      <w:r w:rsidR="00A159BA" w:rsidRPr="004949DF">
        <w:rPr>
          <w:rFonts w:ascii="Times" w:hAnsi="Times"/>
        </w:rPr>
        <w:t>…)</w:t>
      </w:r>
      <w:r w:rsidRPr="004949DF">
        <w:rPr>
          <w:rFonts w:ascii="Times" w:hAnsi="Times"/>
        </w:rPr>
        <w:t>,</w:t>
      </w:r>
      <w:r w:rsidR="00A159BA" w:rsidRPr="004949DF">
        <w:rPr>
          <w:rFonts w:ascii="Times" w:hAnsi="Times"/>
        </w:rPr>
        <w:t xml:space="preserve"> mentre</w:t>
      </w:r>
      <w:r w:rsidRPr="004949DF">
        <w:rPr>
          <w:rFonts w:ascii="Times" w:hAnsi="Times"/>
        </w:rPr>
        <w:t xml:space="preserve"> Prima Corinzi </w:t>
      </w:r>
      <w:r w:rsidR="0064029C" w:rsidRPr="004949DF">
        <w:rPr>
          <w:rFonts w:ascii="Times" w:hAnsi="Times"/>
        </w:rPr>
        <w:t>rileva</w:t>
      </w:r>
      <w:r w:rsidR="008D2309" w:rsidRPr="004949DF">
        <w:rPr>
          <w:rFonts w:ascii="Times" w:hAnsi="Times"/>
        </w:rPr>
        <w:t xml:space="preserve"> positivamente l</w:t>
      </w:r>
      <w:r w:rsidR="00F1485F" w:rsidRPr="004949DF">
        <w:rPr>
          <w:rFonts w:ascii="Times" w:hAnsi="Times"/>
        </w:rPr>
        <w:t>’</w:t>
      </w:r>
      <w:r w:rsidR="008D2309" w:rsidRPr="004949DF">
        <w:rPr>
          <w:rFonts w:ascii="Times" w:hAnsi="Times"/>
        </w:rPr>
        <w:t>aspetto</w:t>
      </w:r>
      <w:r w:rsidRPr="004949DF">
        <w:rPr>
          <w:rFonts w:ascii="Times" w:hAnsi="Times"/>
        </w:rPr>
        <w:t xml:space="preserve"> pneumatologico</w:t>
      </w:r>
      <w:r w:rsidR="0063336A" w:rsidRPr="004949DF">
        <w:rPr>
          <w:rFonts w:ascii="Times" w:hAnsi="Times"/>
        </w:rPr>
        <w:t>, perché legat</w:t>
      </w:r>
      <w:r w:rsidR="008D2309" w:rsidRPr="004949DF">
        <w:rPr>
          <w:rFonts w:ascii="Times" w:hAnsi="Times"/>
        </w:rPr>
        <w:t>o</w:t>
      </w:r>
      <w:r w:rsidR="0063336A" w:rsidRPr="004949DF">
        <w:rPr>
          <w:rFonts w:ascii="Times" w:hAnsi="Times"/>
        </w:rPr>
        <w:t xml:space="preserve"> all</w:t>
      </w:r>
      <w:r w:rsidR="00F1485F" w:rsidRPr="004949DF">
        <w:rPr>
          <w:rFonts w:ascii="Times" w:hAnsi="Times"/>
        </w:rPr>
        <w:t>’</w:t>
      </w:r>
      <w:r w:rsidR="0063336A" w:rsidRPr="004949DF">
        <w:rPr>
          <w:rFonts w:ascii="Times" w:hAnsi="Times"/>
        </w:rPr>
        <w:t>unità nella prospettiva dei carismi, appunto spiegata nel cap. 12</w:t>
      </w:r>
      <w:r w:rsidR="008D2309" w:rsidRPr="004949DF">
        <w:rPr>
          <w:rFonts w:ascii="Times" w:hAnsi="Times"/>
        </w:rPr>
        <w:t xml:space="preserve"> della lettera</w:t>
      </w:r>
      <w:r w:rsidR="0063336A" w:rsidRPr="004949DF">
        <w:rPr>
          <w:rFonts w:ascii="Times" w:hAnsi="Times"/>
        </w:rPr>
        <w:t xml:space="preserve">. Questa sembra </w:t>
      </w:r>
      <w:r w:rsidR="004D0ED2" w:rsidRPr="004949DF">
        <w:rPr>
          <w:rFonts w:ascii="Times" w:hAnsi="Times"/>
        </w:rPr>
        <w:t>fra l</w:t>
      </w:r>
      <w:r w:rsidR="00F1485F" w:rsidRPr="004949DF">
        <w:rPr>
          <w:rFonts w:ascii="Times" w:hAnsi="Times"/>
        </w:rPr>
        <w:t>’</w:t>
      </w:r>
      <w:r w:rsidR="004D0ED2" w:rsidRPr="004949DF">
        <w:rPr>
          <w:rFonts w:ascii="Times" w:hAnsi="Times"/>
        </w:rPr>
        <w:t xml:space="preserve">altro </w:t>
      </w:r>
      <w:r w:rsidR="0063336A" w:rsidRPr="004949DF">
        <w:rPr>
          <w:rFonts w:ascii="Times" w:hAnsi="Times"/>
        </w:rPr>
        <w:t xml:space="preserve">essere la pericope originaria, dalla quale si sarebbero derivate le altre due. Anche se alcuni pensano </w:t>
      </w:r>
      <w:r w:rsidR="000863E6" w:rsidRPr="004949DF">
        <w:rPr>
          <w:rFonts w:ascii="Times" w:hAnsi="Times"/>
        </w:rPr>
        <w:t>che quelle antinomie siano pre</w:t>
      </w:r>
      <w:r w:rsidR="00A159BA" w:rsidRPr="004949DF">
        <w:rPr>
          <w:rFonts w:ascii="Times" w:hAnsi="Times"/>
        </w:rPr>
        <w:t>-</w:t>
      </w:r>
      <w:r w:rsidR="000863E6" w:rsidRPr="004949DF">
        <w:rPr>
          <w:rFonts w:ascii="Times" w:hAnsi="Times"/>
        </w:rPr>
        <w:t xml:space="preserve">paoline, ci sono dei motivi validi per pensare che provengano da Paolo. Difatti, dice Pitta, </w:t>
      </w:r>
      <w:r w:rsidR="00E61649" w:rsidRPr="004949DF">
        <w:rPr>
          <w:rFonts w:ascii="Times" w:hAnsi="Times"/>
        </w:rPr>
        <w:t>l</w:t>
      </w:r>
      <w:r w:rsidR="00F1485F" w:rsidRPr="004949DF">
        <w:rPr>
          <w:rFonts w:ascii="Times" w:hAnsi="Times"/>
        </w:rPr>
        <w:t>’</w:t>
      </w:r>
      <w:r w:rsidR="00E61649" w:rsidRPr="004949DF">
        <w:rPr>
          <w:rFonts w:ascii="Times" w:hAnsi="Times"/>
        </w:rPr>
        <w:t>Apostolo</w:t>
      </w:r>
      <w:r w:rsidR="000863E6" w:rsidRPr="004949DF">
        <w:rPr>
          <w:rFonts w:ascii="Times" w:hAnsi="Times"/>
        </w:rPr>
        <w:t xml:space="preserve"> stabilisce </w:t>
      </w:r>
      <w:r w:rsidR="008D2309" w:rsidRPr="004949DF">
        <w:rPr>
          <w:rFonts w:ascii="Times" w:hAnsi="Times"/>
        </w:rPr>
        <w:t>altrove</w:t>
      </w:r>
      <w:r w:rsidR="000863E6" w:rsidRPr="004949DF">
        <w:rPr>
          <w:rFonts w:ascii="Times" w:hAnsi="Times"/>
        </w:rPr>
        <w:t xml:space="preserve"> delle polarizzazioni come «sapienti-stolti», «greci-barbari», «circoncisione-incirconcisione», «legge-non legge»</w:t>
      </w:r>
      <w:r w:rsidR="005A7EE4" w:rsidRPr="004949DF">
        <w:rPr>
          <w:rFonts w:ascii="Times" w:hAnsi="Times"/>
        </w:rPr>
        <w:t>; si vede la predilezione per le antitesi, che da una parte indicano l</w:t>
      </w:r>
      <w:r w:rsidR="00F1485F" w:rsidRPr="004949DF">
        <w:rPr>
          <w:rFonts w:ascii="Times" w:hAnsi="Times"/>
        </w:rPr>
        <w:t>’</w:t>
      </w:r>
      <w:r w:rsidR="005A7EE4" w:rsidRPr="004949DF">
        <w:rPr>
          <w:rFonts w:ascii="Times" w:hAnsi="Times"/>
        </w:rPr>
        <w:t>universalità, mentre dall</w:t>
      </w:r>
      <w:r w:rsidR="00F1485F" w:rsidRPr="004949DF">
        <w:rPr>
          <w:rFonts w:ascii="Times" w:hAnsi="Times"/>
        </w:rPr>
        <w:t>’</w:t>
      </w:r>
      <w:r w:rsidR="005A7EE4" w:rsidRPr="004949DF">
        <w:rPr>
          <w:rFonts w:ascii="Times" w:hAnsi="Times"/>
        </w:rPr>
        <w:t>altra suscitano meraviglia e interesse nei destinatari.</w:t>
      </w:r>
      <w:r w:rsidR="005A7EE4" w:rsidRPr="004949DF">
        <w:rPr>
          <w:rStyle w:val="FootnoteReference"/>
          <w:rFonts w:ascii="Times" w:hAnsi="Times"/>
        </w:rPr>
        <w:footnoteReference w:id="24"/>
      </w:r>
    </w:p>
    <w:p w14:paraId="4B9F48AA" w14:textId="2CB9BE2C" w:rsidR="008D2309" w:rsidRPr="004949DF" w:rsidRDefault="00C40F1D" w:rsidP="00503B76">
      <w:pPr>
        <w:rPr>
          <w:rFonts w:ascii="Times" w:hAnsi="Times"/>
        </w:rPr>
      </w:pPr>
      <w:r w:rsidRPr="004949DF">
        <w:rPr>
          <w:rFonts w:ascii="Times" w:hAnsi="Times"/>
        </w:rPr>
        <w:t>Le tre polarità che appaiono in Galati rivelano un ampliamento di orizzonti da parte del</w:t>
      </w:r>
      <w:r w:rsidR="00E61649" w:rsidRPr="004949DF">
        <w:rPr>
          <w:rFonts w:ascii="Times" w:hAnsi="Times"/>
        </w:rPr>
        <w:t>l</w:t>
      </w:r>
      <w:r w:rsidR="00F1485F" w:rsidRPr="004949DF">
        <w:rPr>
          <w:rFonts w:ascii="Times" w:hAnsi="Times"/>
        </w:rPr>
        <w:t>’</w:t>
      </w:r>
      <w:r w:rsidR="00E61649" w:rsidRPr="004949DF">
        <w:rPr>
          <w:rFonts w:ascii="Times" w:hAnsi="Times"/>
        </w:rPr>
        <w:t>Apostolo</w:t>
      </w:r>
      <w:r w:rsidRPr="004949DF">
        <w:rPr>
          <w:rFonts w:ascii="Times" w:hAnsi="Times"/>
        </w:rPr>
        <w:t xml:space="preserve">. Paolo </w:t>
      </w:r>
      <w:r w:rsidR="00671A94" w:rsidRPr="004949DF">
        <w:rPr>
          <w:rFonts w:ascii="Times" w:hAnsi="Times"/>
        </w:rPr>
        <w:t xml:space="preserve">passa dalle </w:t>
      </w:r>
      <w:r w:rsidRPr="004949DF">
        <w:rPr>
          <w:rFonts w:ascii="Times" w:hAnsi="Times"/>
        </w:rPr>
        <w:t>distinzioni etniche considerate dalla prospettiva semitica</w:t>
      </w:r>
      <w:r w:rsidR="00671A94" w:rsidRPr="004949DF">
        <w:rPr>
          <w:rFonts w:ascii="Times" w:hAnsi="Times"/>
        </w:rPr>
        <w:t xml:space="preserve"> a quelle a</w:t>
      </w:r>
      <w:r w:rsidR="002541E5" w:rsidRPr="004949DF">
        <w:rPr>
          <w:rFonts w:ascii="Times" w:hAnsi="Times"/>
        </w:rPr>
        <w:t xml:space="preserve"> </w:t>
      </w:r>
      <w:r w:rsidR="00671A94" w:rsidRPr="004949DF">
        <w:rPr>
          <w:rFonts w:ascii="Times" w:hAnsi="Times"/>
        </w:rPr>
        <w:t>livello civile</w:t>
      </w:r>
      <w:r w:rsidR="00BB7A90" w:rsidRPr="004949DF">
        <w:rPr>
          <w:rFonts w:ascii="Times" w:hAnsi="Times"/>
        </w:rPr>
        <w:t>,</w:t>
      </w:r>
      <w:r w:rsidR="00671A94" w:rsidRPr="004949DF">
        <w:rPr>
          <w:rFonts w:ascii="Times" w:hAnsi="Times"/>
        </w:rPr>
        <w:t xml:space="preserve"> per allargare poi la sua visione a </w:t>
      </w:r>
      <w:r w:rsidR="00BB7A90" w:rsidRPr="004949DF">
        <w:rPr>
          <w:rFonts w:ascii="Times" w:hAnsi="Times"/>
        </w:rPr>
        <w:t xml:space="preserve">tutto il genere umano in base alle distinzioni sessuali. Comunque </w:t>
      </w:r>
      <w:r w:rsidR="00EF267A" w:rsidRPr="004949DF">
        <w:rPr>
          <w:rFonts w:ascii="Times" w:hAnsi="Times"/>
        </w:rPr>
        <w:t>dalla</w:t>
      </w:r>
      <w:r w:rsidR="008D2309" w:rsidRPr="004949DF">
        <w:rPr>
          <w:rFonts w:ascii="Times" w:hAnsi="Times"/>
        </w:rPr>
        <w:t xml:space="preserve"> </w:t>
      </w:r>
      <w:r w:rsidR="008D2E88" w:rsidRPr="004949DF">
        <w:rPr>
          <w:rFonts w:ascii="Times" w:hAnsi="Times"/>
        </w:rPr>
        <w:t>realtà</w:t>
      </w:r>
      <w:r w:rsidR="008D2309" w:rsidRPr="004949DF">
        <w:rPr>
          <w:rFonts w:ascii="Times" w:hAnsi="Times"/>
        </w:rPr>
        <w:t xml:space="preserve"> del battesimo </w:t>
      </w:r>
      <w:r w:rsidR="00EF267A" w:rsidRPr="004949DF">
        <w:rPr>
          <w:rFonts w:ascii="Times" w:hAnsi="Times"/>
        </w:rPr>
        <w:t>si desume che non ci sono in Cristo del</w:t>
      </w:r>
      <w:r w:rsidR="008D2309" w:rsidRPr="004949DF">
        <w:rPr>
          <w:rFonts w:ascii="Times" w:hAnsi="Times"/>
        </w:rPr>
        <w:t xml:space="preserve">le differenze </w:t>
      </w:r>
      <w:r w:rsidR="00EF267A" w:rsidRPr="004949DF">
        <w:rPr>
          <w:rFonts w:ascii="Times" w:hAnsi="Times"/>
        </w:rPr>
        <w:t>riguardo alla</w:t>
      </w:r>
      <w:r w:rsidR="008D2309" w:rsidRPr="004949DF">
        <w:rPr>
          <w:rFonts w:ascii="Times" w:hAnsi="Times"/>
        </w:rPr>
        <w:t xml:space="preserve"> vita cristiana, siano esse etniche, sessuali o sociali-civili</w:t>
      </w:r>
      <w:r w:rsidR="00EF267A" w:rsidRPr="004949DF">
        <w:rPr>
          <w:rFonts w:ascii="Times" w:hAnsi="Times"/>
        </w:rPr>
        <w:t>:</w:t>
      </w:r>
      <w:r w:rsidR="008D2E88" w:rsidRPr="004949DF">
        <w:rPr>
          <w:rFonts w:ascii="Times" w:hAnsi="Times"/>
        </w:rPr>
        <w:t xml:space="preserve"> non </w:t>
      </w:r>
      <w:r w:rsidR="00EF267A" w:rsidRPr="004949DF">
        <w:rPr>
          <w:rFonts w:ascii="Times" w:hAnsi="Times"/>
        </w:rPr>
        <w:t xml:space="preserve">ci </w:t>
      </w:r>
      <w:r w:rsidR="008D2E88" w:rsidRPr="004949DF">
        <w:rPr>
          <w:rFonts w:ascii="Times" w:hAnsi="Times"/>
        </w:rPr>
        <w:t>sono mai state</w:t>
      </w:r>
      <w:r w:rsidR="00370F27" w:rsidRPr="004949DF">
        <w:rPr>
          <w:rFonts w:ascii="Times" w:hAnsi="Times"/>
        </w:rPr>
        <w:t>.</w:t>
      </w:r>
      <w:r w:rsidR="008D2E88" w:rsidRPr="004949DF">
        <w:rPr>
          <w:rFonts w:ascii="Times" w:hAnsi="Times"/>
        </w:rPr>
        <w:t xml:space="preserve"> </w:t>
      </w:r>
      <w:r w:rsidR="00370F27" w:rsidRPr="004949DF">
        <w:rPr>
          <w:rFonts w:ascii="Times" w:hAnsi="Times"/>
        </w:rPr>
        <w:t>Esse inoltre</w:t>
      </w:r>
      <w:r w:rsidR="008D2E88" w:rsidRPr="004949DF">
        <w:rPr>
          <w:rFonts w:ascii="Times" w:hAnsi="Times"/>
        </w:rPr>
        <w:t xml:space="preserve"> valgono per </w:t>
      </w:r>
      <w:r w:rsidR="00370F27" w:rsidRPr="004949DF">
        <w:rPr>
          <w:rFonts w:ascii="Times" w:hAnsi="Times"/>
        </w:rPr>
        <w:t>altri aspetti</w:t>
      </w:r>
      <w:r w:rsidR="00EF267A" w:rsidRPr="004949DF">
        <w:rPr>
          <w:rFonts w:ascii="Times" w:hAnsi="Times"/>
        </w:rPr>
        <w:t xml:space="preserve"> dell</w:t>
      </w:r>
      <w:r w:rsidR="00F1485F" w:rsidRPr="004949DF">
        <w:rPr>
          <w:rFonts w:ascii="Times" w:hAnsi="Times"/>
        </w:rPr>
        <w:t>’</w:t>
      </w:r>
      <w:r w:rsidR="00EF267A" w:rsidRPr="004949DF">
        <w:rPr>
          <w:rFonts w:ascii="Times" w:hAnsi="Times"/>
        </w:rPr>
        <w:t>esistenza spirituale</w:t>
      </w:r>
      <w:r w:rsidR="0064029C">
        <w:rPr>
          <w:rFonts w:ascii="Times" w:hAnsi="Times"/>
        </w:rPr>
        <w:t>,</w:t>
      </w:r>
      <w:r w:rsidR="00EF267A" w:rsidRPr="004949DF">
        <w:rPr>
          <w:rFonts w:ascii="Times" w:hAnsi="Times"/>
        </w:rPr>
        <w:t xml:space="preserve"> </w:t>
      </w:r>
      <w:r w:rsidR="00370F27" w:rsidRPr="004949DF">
        <w:rPr>
          <w:rFonts w:ascii="Times" w:hAnsi="Times"/>
        </w:rPr>
        <w:t>dove il principio fondamentale lo costituisce l</w:t>
      </w:r>
      <w:r w:rsidR="00F1485F" w:rsidRPr="004949DF">
        <w:rPr>
          <w:rFonts w:ascii="Times" w:hAnsi="Times"/>
        </w:rPr>
        <w:t>’</w:t>
      </w:r>
      <w:r w:rsidR="00370F27" w:rsidRPr="004949DF">
        <w:rPr>
          <w:rFonts w:ascii="Times" w:hAnsi="Times"/>
        </w:rPr>
        <w:t>essere rivestiti di Cristo, appartenere a Cristo ed esser con Lui, pur nella diversità di provenienz</w:t>
      </w:r>
      <w:r w:rsidRPr="004949DF">
        <w:rPr>
          <w:rFonts w:ascii="Times" w:hAnsi="Times"/>
        </w:rPr>
        <w:t>a o di genere</w:t>
      </w:r>
      <w:r w:rsidR="00370F27" w:rsidRPr="004949DF">
        <w:rPr>
          <w:rFonts w:ascii="Times" w:hAnsi="Times"/>
        </w:rPr>
        <w:t xml:space="preserve"> che</w:t>
      </w:r>
      <w:r w:rsidRPr="004949DF">
        <w:rPr>
          <w:rFonts w:ascii="Times" w:hAnsi="Times"/>
        </w:rPr>
        <w:t>,</w:t>
      </w:r>
      <w:r w:rsidR="00370F27" w:rsidRPr="004949DF">
        <w:rPr>
          <w:rFonts w:ascii="Times" w:hAnsi="Times"/>
        </w:rPr>
        <w:t xml:space="preserve"> oltre a non rappresentare nessun ostacolo per l</w:t>
      </w:r>
      <w:r w:rsidR="00F1485F" w:rsidRPr="004949DF">
        <w:rPr>
          <w:rFonts w:ascii="Times" w:hAnsi="Times"/>
        </w:rPr>
        <w:t>’</w:t>
      </w:r>
      <w:r w:rsidR="00370F27" w:rsidRPr="004949DF">
        <w:rPr>
          <w:rFonts w:ascii="Times" w:hAnsi="Times"/>
        </w:rPr>
        <w:t>unità</w:t>
      </w:r>
      <w:r w:rsidRPr="004949DF">
        <w:rPr>
          <w:rFonts w:ascii="Times" w:hAnsi="Times"/>
        </w:rPr>
        <w:t>,</w:t>
      </w:r>
      <w:r w:rsidR="00370F27" w:rsidRPr="004949DF">
        <w:rPr>
          <w:rFonts w:ascii="Times" w:hAnsi="Times"/>
        </w:rPr>
        <w:t xml:space="preserve"> la arricchiscono</w:t>
      </w:r>
      <w:r w:rsidRPr="004949DF">
        <w:rPr>
          <w:rFonts w:ascii="Times" w:hAnsi="Times"/>
        </w:rPr>
        <w:t xml:space="preserve"> nello svolgimento del</w:t>
      </w:r>
      <w:r w:rsidR="00EF267A" w:rsidRPr="004949DF">
        <w:rPr>
          <w:rFonts w:ascii="Times" w:hAnsi="Times"/>
        </w:rPr>
        <w:t xml:space="preserve">le diverse funzioni ecclesiali. Si rende allora necessario stabilire la distinzione fra adesione al </w:t>
      </w:r>
      <w:r w:rsidR="00EF267A" w:rsidRPr="004949DF">
        <w:t>vangelo</w:t>
      </w:r>
      <w:r w:rsidR="00EF267A" w:rsidRPr="004949DF">
        <w:rPr>
          <w:rFonts w:ascii="Times" w:hAnsi="Times"/>
        </w:rPr>
        <w:t xml:space="preserve">, che come messaggio universale della </w:t>
      </w:r>
      <w:r w:rsidR="007725AC" w:rsidRPr="004949DF">
        <w:rPr>
          <w:rFonts w:ascii="Times" w:hAnsi="Times"/>
        </w:rPr>
        <w:t>Chiesa</w:t>
      </w:r>
      <w:r w:rsidR="00EF267A" w:rsidRPr="004949DF">
        <w:rPr>
          <w:rFonts w:ascii="Times" w:hAnsi="Times"/>
        </w:rPr>
        <w:t xml:space="preserve"> non comporta nessuna differenza etnica o sociale</w:t>
      </w:r>
      <w:r w:rsidR="002D4E61" w:rsidRPr="004949DF">
        <w:rPr>
          <w:rFonts w:ascii="Times" w:hAnsi="Times"/>
        </w:rPr>
        <w:t>, e la modalità di evangelizzazione per la quale risultano legittime i diversi modi di inculturazione e di concretizzazione, nel rispetto dei singoli destinatari della parola di Dio.</w:t>
      </w:r>
    </w:p>
    <w:p w14:paraId="70A516CE" w14:textId="58346D6D" w:rsidR="00543A8A" w:rsidRPr="004949DF" w:rsidRDefault="00543A8A" w:rsidP="00503B76">
      <w:pPr>
        <w:rPr>
          <w:rFonts w:ascii="Times" w:hAnsi="Times"/>
        </w:rPr>
      </w:pPr>
      <w:r w:rsidRPr="004949DF">
        <w:rPr>
          <w:rFonts w:ascii="Times" w:hAnsi="Times"/>
        </w:rPr>
        <w:t>Ciò che il battesimo opera durante il suo svolgimento è innanzitutto l</w:t>
      </w:r>
      <w:r w:rsidR="00F1485F" w:rsidRPr="004949DF">
        <w:rPr>
          <w:rFonts w:ascii="Times" w:hAnsi="Times"/>
        </w:rPr>
        <w:t>’</w:t>
      </w:r>
      <w:r w:rsidRPr="004949DF">
        <w:rPr>
          <w:rFonts w:ascii="Times" w:hAnsi="Times"/>
        </w:rPr>
        <w:t xml:space="preserve">inserimento del battezzato nella Chiesa </w:t>
      </w:r>
      <w:r w:rsidR="0064029C">
        <w:rPr>
          <w:rFonts w:ascii="Times" w:hAnsi="Times"/>
        </w:rPr>
        <w:t>come</w:t>
      </w:r>
      <w:r w:rsidRPr="004949DF">
        <w:rPr>
          <w:rFonts w:ascii="Times" w:hAnsi="Times"/>
        </w:rPr>
        <w:t xml:space="preserve"> corpo di Cristo. Si tratta di un processo obiettivo per il quale dalle membra di Adamo si forma un membro di Cristo: il battezzato </w:t>
      </w:r>
      <w:r w:rsidR="00500990" w:rsidRPr="004949DF">
        <w:rPr>
          <w:rFonts w:ascii="Times" w:hAnsi="Times"/>
        </w:rPr>
        <w:t>acquista la forma di membro di Cristo, che non perderà mai più, entrando a far parte del «seme di Abramo», del nuovo Israele, della Chiesa in definitiva.</w:t>
      </w:r>
      <w:r w:rsidR="00500990" w:rsidRPr="004949DF">
        <w:rPr>
          <w:rStyle w:val="FootnoteReference"/>
          <w:rFonts w:ascii="Times" w:hAnsi="Times"/>
        </w:rPr>
        <w:footnoteReference w:id="25"/>
      </w:r>
    </w:p>
    <w:p w14:paraId="62C6A702" w14:textId="325690A1" w:rsidR="00C01088" w:rsidRPr="004949DF" w:rsidRDefault="0029251B" w:rsidP="00503B76">
      <w:pPr>
        <w:rPr>
          <w:rFonts w:ascii="Times" w:hAnsi="Times"/>
        </w:rPr>
      </w:pPr>
      <w:r w:rsidRPr="004949DF">
        <w:rPr>
          <w:rFonts w:ascii="Times" w:hAnsi="Times"/>
        </w:rPr>
        <w:t>La dimensione dell</w:t>
      </w:r>
      <w:r w:rsidR="00F1485F" w:rsidRPr="004949DF">
        <w:rPr>
          <w:rFonts w:ascii="Times" w:hAnsi="Times"/>
        </w:rPr>
        <w:t>’</w:t>
      </w:r>
      <w:r w:rsidRPr="004949DF">
        <w:rPr>
          <w:rFonts w:ascii="Times" w:hAnsi="Times"/>
        </w:rPr>
        <w:t xml:space="preserve">unità della </w:t>
      </w:r>
      <w:r w:rsidR="007725AC" w:rsidRPr="004949DF">
        <w:rPr>
          <w:rFonts w:ascii="Times" w:hAnsi="Times"/>
        </w:rPr>
        <w:t>Chiesa</w:t>
      </w:r>
      <w:r w:rsidRPr="004949DF">
        <w:rPr>
          <w:rFonts w:ascii="Times" w:hAnsi="Times"/>
        </w:rPr>
        <w:t xml:space="preserve"> si </w:t>
      </w:r>
      <w:r w:rsidR="00556393" w:rsidRPr="004949DF">
        <w:rPr>
          <w:rFonts w:ascii="Times" w:hAnsi="Times"/>
        </w:rPr>
        <w:t>allarga</w:t>
      </w:r>
      <w:r w:rsidRPr="004949DF">
        <w:rPr>
          <w:rFonts w:ascii="Times" w:hAnsi="Times"/>
        </w:rPr>
        <w:t xml:space="preserve"> ancora allorché si contempla l</w:t>
      </w:r>
      <w:r w:rsidR="00F1485F" w:rsidRPr="004949DF">
        <w:rPr>
          <w:rFonts w:ascii="Times" w:hAnsi="Times"/>
        </w:rPr>
        <w:t>’</w:t>
      </w:r>
      <w:r w:rsidRPr="004949DF">
        <w:rPr>
          <w:rFonts w:ascii="Times" w:hAnsi="Times"/>
        </w:rPr>
        <w:t>esortazione all</w:t>
      </w:r>
      <w:r w:rsidR="00F1485F" w:rsidRPr="004949DF">
        <w:rPr>
          <w:rFonts w:ascii="Times" w:hAnsi="Times"/>
        </w:rPr>
        <w:t>’</w:t>
      </w:r>
      <w:r w:rsidRPr="004949DF">
        <w:rPr>
          <w:rFonts w:ascii="Times" w:hAnsi="Times"/>
        </w:rPr>
        <w:t>unità</w:t>
      </w:r>
      <w:r w:rsidR="00A8081C" w:rsidRPr="004949DF">
        <w:rPr>
          <w:rFonts w:ascii="Times" w:hAnsi="Times"/>
        </w:rPr>
        <w:t xml:space="preserve"> di Efesini 4,</w:t>
      </w:r>
      <w:r w:rsidR="00C01088" w:rsidRPr="004949DF">
        <w:rPr>
          <w:rFonts w:ascii="Times" w:hAnsi="Times"/>
        </w:rPr>
        <w:t>1-6</w:t>
      </w:r>
      <w:r w:rsidR="00A8081C" w:rsidRPr="004949DF">
        <w:rPr>
          <w:rFonts w:ascii="Times" w:hAnsi="Times"/>
        </w:rPr>
        <w:t xml:space="preserve"> </w:t>
      </w:r>
      <w:r w:rsidR="00556393" w:rsidRPr="004949DF">
        <w:rPr>
          <w:rFonts w:ascii="Times" w:hAnsi="Times"/>
        </w:rPr>
        <w:t>– che prende la forma di un incoraggiamento o conforto, o persino di un</w:t>
      </w:r>
      <w:r w:rsidR="00F1485F" w:rsidRPr="004949DF">
        <w:rPr>
          <w:rFonts w:ascii="Times" w:hAnsi="Times"/>
        </w:rPr>
        <w:t>’</w:t>
      </w:r>
      <w:r w:rsidR="00556393" w:rsidRPr="004949DF">
        <w:rPr>
          <w:rFonts w:ascii="Times" w:hAnsi="Times"/>
        </w:rPr>
        <w:t xml:space="preserve">implorante esigenza – </w:t>
      </w:r>
      <w:r w:rsidR="00A8081C" w:rsidRPr="004949DF">
        <w:rPr>
          <w:rFonts w:ascii="Times" w:hAnsi="Times"/>
        </w:rPr>
        <w:t>in</w:t>
      </w:r>
      <w:r w:rsidRPr="004949DF">
        <w:rPr>
          <w:rFonts w:ascii="Times" w:hAnsi="Times"/>
        </w:rPr>
        <w:t>d</w:t>
      </w:r>
      <w:r w:rsidR="00A8081C" w:rsidRPr="004949DF">
        <w:rPr>
          <w:rFonts w:ascii="Times" w:hAnsi="Times"/>
        </w:rPr>
        <w:t>i</w:t>
      </w:r>
      <w:r w:rsidRPr="004949DF">
        <w:rPr>
          <w:rFonts w:ascii="Times" w:hAnsi="Times"/>
        </w:rPr>
        <w:t>rizzata in primo luogo agli ex-gentili</w:t>
      </w:r>
      <w:r w:rsidR="00A8081C" w:rsidRPr="004949DF">
        <w:rPr>
          <w:rFonts w:ascii="Times" w:hAnsi="Times"/>
        </w:rPr>
        <w:t>.</w:t>
      </w:r>
      <w:r w:rsidR="00EC2E72" w:rsidRPr="004949DF">
        <w:rPr>
          <w:rFonts w:ascii="Times" w:hAnsi="Times"/>
        </w:rPr>
        <w:t xml:space="preserve"> Esso pone di manifesto la misericordia di Cristo ed è sostanzialmente estraneo alla legge</w:t>
      </w:r>
      <w:r w:rsidR="00C01088" w:rsidRPr="004949DF">
        <w:rPr>
          <w:rFonts w:ascii="Times" w:hAnsi="Times"/>
        </w:rPr>
        <w:t>:</w:t>
      </w:r>
    </w:p>
    <w:p w14:paraId="5A50FACB" w14:textId="4F3F547A" w:rsidR="000559B3" w:rsidRPr="004949DF" w:rsidRDefault="00C01088" w:rsidP="00503B76">
      <w:pPr>
        <w:rPr>
          <w:rFonts w:ascii="Times" w:hAnsi="Times"/>
        </w:rPr>
      </w:pPr>
      <w:r w:rsidRPr="004949DF">
        <w:rPr>
          <w:rFonts w:ascii="Times" w:hAnsi="Times"/>
        </w:rPr>
        <w:t>“Vi esorto dunque io, il prigioniero nel Signore, a comportarvi in maniera degna della vocazione che avete ricevuto, con ogni umiltà, mansuetudine e pazienza, sopportandovi a vicenda con amore, cercando di conservare l</w:t>
      </w:r>
      <w:r w:rsidR="00F1485F" w:rsidRPr="004949DF">
        <w:rPr>
          <w:rFonts w:ascii="Times" w:hAnsi="Times"/>
        </w:rPr>
        <w:t>’</w:t>
      </w:r>
      <w:r w:rsidRPr="004949DF">
        <w:rPr>
          <w:rFonts w:ascii="Times" w:hAnsi="Times"/>
        </w:rPr>
        <w:t>unità dello spirito per mezzo del vincolo della pace. Un solo corpo, un solo spirito, come una sola è la speranza alla quale siete stati chiamati, quella della vostra vocazione; un solo Signore, una sola fede, un solo battesimo. Un solo Dio Padre di tutti, che è al di sopra di tutti, agisce per mezzo di tutti ed è presente in tutti”.</w:t>
      </w:r>
    </w:p>
    <w:p w14:paraId="23AD2338" w14:textId="286A0887" w:rsidR="00EF267A" w:rsidRPr="004949DF" w:rsidRDefault="000559B3" w:rsidP="00503B76">
      <w:pPr>
        <w:rPr>
          <w:rFonts w:ascii="Times" w:hAnsi="Times"/>
        </w:rPr>
      </w:pPr>
      <w:r w:rsidRPr="004949DF">
        <w:rPr>
          <w:rFonts w:ascii="Times" w:hAnsi="Times"/>
        </w:rPr>
        <w:t>L</w:t>
      </w:r>
      <w:r w:rsidR="00F1485F" w:rsidRPr="004949DF">
        <w:rPr>
          <w:rFonts w:ascii="Times" w:hAnsi="Times"/>
        </w:rPr>
        <w:t>’</w:t>
      </w:r>
      <w:r w:rsidRPr="004949DF">
        <w:rPr>
          <w:rFonts w:ascii="Times" w:hAnsi="Times"/>
        </w:rPr>
        <w:t>esortazione si rivolge ai cristiani provenienti dalla gentilità che sono «san</w:t>
      </w:r>
      <w:r w:rsidR="0060553C" w:rsidRPr="004949DF">
        <w:rPr>
          <w:rFonts w:ascii="Times" w:hAnsi="Times"/>
        </w:rPr>
        <w:t>ti» e «fedeli», illum</w:t>
      </w:r>
      <w:r w:rsidRPr="004949DF">
        <w:rPr>
          <w:rFonts w:ascii="Times" w:hAnsi="Times"/>
        </w:rPr>
        <w:t>inati, accolti ed eletti</w:t>
      </w:r>
      <w:r w:rsidR="0060553C" w:rsidRPr="004949DF">
        <w:rPr>
          <w:rFonts w:ascii="Times" w:hAnsi="Times"/>
        </w:rPr>
        <w:t xml:space="preserve"> da Dio ch</w:t>
      </w:r>
      <w:r w:rsidRPr="004949DF">
        <w:rPr>
          <w:rFonts w:ascii="Times" w:hAnsi="Times"/>
        </w:rPr>
        <w:t xml:space="preserve">e per mezzo del battesimo </w:t>
      </w:r>
      <w:r w:rsidR="00CF1BBD" w:rsidRPr="004949DF">
        <w:rPr>
          <w:rFonts w:ascii="Times" w:hAnsi="Times"/>
        </w:rPr>
        <w:t>li ha</w:t>
      </w:r>
      <w:r w:rsidRPr="004949DF">
        <w:rPr>
          <w:rFonts w:ascii="Times" w:hAnsi="Times"/>
        </w:rPr>
        <w:t xml:space="preserve"> fatt</w:t>
      </w:r>
      <w:r w:rsidR="00CF1BBD" w:rsidRPr="004949DF">
        <w:rPr>
          <w:rFonts w:ascii="Times" w:hAnsi="Times"/>
        </w:rPr>
        <w:t>i</w:t>
      </w:r>
      <w:r w:rsidRPr="004949DF">
        <w:rPr>
          <w:rFonts w:ascii="Times" w:hAnsi="Times"/>
        </w:rPr>
        <w:t xml:space="preserve"> risorgere con Cristo dai morti</w:t>
      </w:r>
      <w:r w:rsidR="0060553C" w:rsidRPr="004949DF">
        <w:rPr>
          <w:rFonts w:ascii="Times" w:hAnsi="Times"/>
        </w:rPr>
        <w:t xml:space="preserve"> e sedere con Cristo nei cieli</w:t>
      </w:r>
      <w:r w:rsidR="00B85F9A" w:rsidRPr="004949DF">
        <w:rPr>
          <w:rFonts w:ascii="Times" w:hAnsi="Times"/>
        </w:rPr>
        <w:t>,</w:t>
      </w:r>
      <w:r w:rsidR="0060553C" w:rsidRPr="004949DF">
        <w:rPr>
          <w:rFonts w:ascii="Times" w:hAnsi="Times"/>
        </w:rPr>
        <w:t xml:space="preserve"> </w:t>
      </w:r>
      <w:r w:rsidR="00B85F9A" w:rsidRPr="004949DF">
        <w:rPr>
          <w:rFonts w:ascii="Times" w:hAnsi="Times"/>
        </w:rPr>
        <w:t xml:space="preserve">assieme ai giudeo-cristiani </w:t>
      </w:r>
      <w:r w:rsidR="0060553C" w:rsidRPr="004949DF">
        <w:rPr>
          <w:rFonts w:ascii="Times" w:hAnsi="Times"/>
        </w:rPr>
        <w:t>(</w:t>
      </w:r>
      <w:r w:rsidR="00F228FD">
        <w:rPr>
          <w:rFonts w:ascii="Times" w:hAnsi="Times"/>
        </w:rPr>
        <w:t xml:space="preserve">cf. </w:t>
      </w:r>
      <w:r w:rsidR="0060553C" w:rsidRPr="004949DF">
        <w:rPr>
          <w:rFonts w:ascii="Times" w:hAnsi="Times"/>
        </w:rPr>
        <w:t>Ef 2,5-6).</w:t>
      </w:r>
      <w:r w:rsidR="00173252" w:rsidRPr="004949DF">
        <w:rPr>
          <w:rFonts w:ascii="Times" w:hAnsi="Times"/>
        </w:rPr>
        <w:t xml:space="preserve"> Senza sofferma</w:t>
      </w:r>
      <w:r w:rsidR="00592FEA" w:rsidRPr="004949DF">
        <w:rPr>
          <w:rFonts w:ascii="Times" w:hAnsi="Times"/>
        </w:rPr>
        <w:t>rci su i due moventi dell</w:t>
      </w:r>
      <w:r w:rsidR="00F1485F" w:rsidRPr="004949DF">
        <w:rPr>
          <w:rFonts w:ascii="Times" w:hAnsi="Times"/>
        </w:rPr>
        <w:t>’</w:t>
      </w:r>
      <w:r w:rsidR="00592FEA" w:rsidRPr="004949DF">
        <w:rPr>
          <w:rFonts w:ascii="Times" w:hAnsi="Times"/>
        </w:rPr>
        <w:t>esortazione</w:t>
      </w:r>
      <w:r w:rsidR="00ED03E8" w:rsidRPr="004949DF">
        <w:rPr>
          <w:rFonts w:ascii="Times" w:hAnsi="Times"/>
        </w:rPr>
        <w:t xml:space="preserve"> –</w:t>
      </w:r>
      <w:r w:rsidR="00592FEA" w:rsidRPr="004949DF">
        <w:rPr>
          <w:rFonts w:ascii="Times" w:hAnsi="Times"/>
        </w:rPr>
        <w:t xml:space="preserve"> l</w:t>
      </w:r>
      <w:r w:rsidR="00F1485F" w:rsidRPr="004949DF">
        <w:rPr>
          <w:rFonts w:ascii="Times" w:hAnsi="Times"/>
        </w:rPr>
        <w:t>’</w:t>
      </w:r>
      <w:r w:rsidR="00592FEA" w:rsidRPr="004949DF">
        <w:rPr>
          <w:rFonts w:ascii="Times" w:hAnsi="Times"/>
        </w:rPr>
        <w:t xml:space="preserve">essere </w:t>
      </w:r>
      <w:r w:rsidR="00DF04C5" w:rsidRPr="004949DF">
        <w:rPr>
          <w:rFonts w:ascii="Times" w:hAnsi="Times"/>
        </w:rPr>
        <w:t xml:space="preserve">prima </w:t>
      </w:r>
      <w:r w:rsidR="00592FEA" w:rsidRPr="004949DF">
        <w:rPr>
          <w:rFonts w:ascii="Times" w:hAnsi="Times"/>
        </w:rPr>
        <w:t xml:space="preserve">apostolo e </w:t>
      </w:r>
      <w:r w:rsidR="00DF04C5" w:rsidRPr="004949DF">
        <w:rPr>
          <w:rFonts w:ascii="Times" w:hAnsi="Times"/>
        </w:rPr>
        <w:t xml:space="preserve">poi </w:t>
      </w:r>
      <w:r w:rsidR="00592FEA" w:rsidRPr="004949DF">
        <w:rPr>
          <w:rFonts w:ascii="Times" w:hAnsi="Times"/>
        </w:rPr>
        <w:t xml:space="preserve">prigioniero nel Signore, </w:t>
      </w:r>
      <w:r w:rsidR="00ED03E8" w:rsidRPr="004949DF">
        <w:rPr>
          <w:rFonts w:ascii="Times" w:hAnsi="Times"/>
        </w:rPr>
        <w:t>il che vuol dire che non si fa soltanto «per ufficio» ma anche come un</w:t>
      </w:r>
      <w:r w:rsidR="00F1485F" w:rsidRPr="004949DF">
        <w:rPr>
          <w:rFonts w:ascii="Times" w:hAnsi="Times"/>
        </w:rPr>
        <w:t>’</w:t>
      </w:r>
      <w:r w:rsidR="00ED03E8" w:rsidRPr="004949DF">
        <w:rPr>
          <w:rFonts w:ascii="Times" w:hAnsi="Times"/>
        </w:rPr>
        <w:t xml:space="preserve">esperienza di sofferenza – </w:t>
      </w:r>
      <w:r w:rsidR="00592FEA" w:rsidRPr="004949DF">
        <w:rPr>
          <w:rFonts w:ascii="Times" w:hAnsi="Times"/>
        </w:rPr>
        <w:t xml:space="preserve">lo sguardo si rivolge verso </w:t>
      </w:r>
      <w:r w:rsidR="00ED03E8" w:rsidRPr="004949DF">
        <w:rPr>
          <w:rFonts w:ascii="Times" w:hAnsi="Times"/>
        </w:rPr>
        <w:t xml:space="preserve">il risultato di quella chiamata, che fu rivolta loro irrevocabilmente nel battesimo. Essi devono corrispondere </w:t>
      </w:r>
      <w:r w:rsidR="00213243" w:rsidRPr="004949DF">
        <w:rPr>
          <w:rFonts w:ascii="Times" w:hAnsi="Times"/>
        </w:rPr>
        <w:t>all</w:t>
      </w:r>
      <w:r w:rsidR="00F1485F" w:rsidRPr="004949DF">
        <w:rPr>
          <w:rFonts w:ascii="Times" w:hAnsi="Times"/>
        </w:rPr>
        <w:t>’</w:t>
      </w:r>
      <w:r w:rsidR="00213243" w:rsidRPr="004949DF">
        <w:rPr>
          <w:rFonts w:ascii="Times" w:hAnsi="Times"/>
        </w:rPr>
        <w:t>invito della speranza conservando l</w:t>
      </w:r>
      <w:r w:rsidR="00F1485F" w:rsidRPr="004949DF">
        <w:rPr>
          <w:rFonts w:ascii="Times" w:hAnsi="Times"/>
        </w:rPr>
        <w:t>’</w:t>
      </w:r>
      <w:r w:rsidR="00213243" w:rsidRPr="004949DF">
        <w:rPr>
          <w:rFonts w:ascii="Times" w:hAnsi="Times"/>
        </w:rPr>
        <w:t xml:space="preserve">unità operata </w:t>
      </w:r>
      <w:r w:rsidR="00A43744" w:rsidRPr="004949DF">
        <w:rPr>
          <w:rFonts w:ascii="Times" w:hAnsi="Times"/>
        </w:rPr>
        <w:t>dallo Spirito San</w:t>
      </w:r>
      <w:r w:rsidR="00CF1BBD" w:rsidRPr="004949DF">
        <w:rPr>
          <w:rFonts w:ascii="Times" w:hAnsi="Times"/>
        </w:rPr>
        <w:t>to nell</w:t>
      </w:r>
      <w:r w:rsidR="00F1485F" w:rsidRPr="004949DF">
        <w:rPr>
          <w:rFonts w:ascii="Times" w:hAnsi="Times"/>
        </w:rPr>
        <w:t>’</w:t>
      </w:r>
      <w:r w:rsidR="00CF1BBD" w:rsidRPr="004949DF">
        <w:rPr>
          <w:rFonts w:ascii="Times" w:hAnsi="Times"/>
        </w:rPr>
        <w:t>unico corpo</w:t>
      </w:r>
      <w:r w:rsidR="00DF04C5" w:rsidRPr="004949DF">
        <w:rPr>
          <w:rFonts w:ascii="Times" w:hAnsi="Times"/>
        </w:rPr>
        <w:t>,</w:t>
      </w:r>
      <w:r w:rsidR="00D5615F" w:rsidRPr="004949DF">
        <w:rPr>
          <w:rFonts w:ascii="Times" w:hAnsi="Times"/>
        </w:rPr>
        <w:t xml:space="preserve"> chiamati per primo al </w:t>
      </w:r>
      <w:r w:rsidR="00CF1BBD" w:rsidRPr="004949DF">
        <w:rPr>
          <w:rFonts w:ascii="Times" w:hAnsi="Times"/>
        </w:rPr>
        <w:t>comportamento nei riguardi della Chiesa e nella Chiesa</w:t>
      </w:r>
      <w:r w:rsidR="00D5615F" w:rsidRPr="004949DF">
        <w:rPr>
          <w:rFonts w:ascii="Times" w:hAnsi="Times"/>
        </w:rPr>
        <w:t xml:space="preserve"> </w:t>
      </w:r>
      <w:r w:rsidR="00CF1BBD" w:rsidRPr="004949DF">
        <w:rPr>
          <w:rFonts w:ascii="Times" w:hAnsi="Times"/>
        </w:rPr>
        <w:t>come membri di una comunità che li comprende e racchiude</w:t>
      </w:r>
      <w:r w:rsidR="00B85F9A" w:rsidRPr="004949DF">
        <w:rPr>
          <w:rFonts w:ascii="Times" w:hAnsi="Times"/>
        </w:rPr>
        <w:t>.</w:t>
      </w:r>
      <w:r w:rsidR="00273708" w:rsidRPr="004949DF">
        <w:rPr>
          <w:rStyle w:val="FootnoteReference"/>
          <w:rFonts w:ascii="Times" w:hAnsi="Times"/>
        </w:rPr>
        <w:footnoteReference w:id="26"/>
      </w:r>
      <w:r w:rsidR="00B85F9A" w:rsidRPr="004949DF">
        <w:rPr>
          <w:rFonts w:ascii="Times" w:hAnsi="Times"/>
        </w:rPr>
        <w:t xml:space="preserve"> La conservazione dell</w:t>
      </w:r>
      <w:r w:rsidR="00F1485F" w:rsidRPr="004949DF">
        <w:rPr>
          <w:rFonts w:ascii="Times" w:hAnsi="Times"/>
        </w:rPr>
        <w:t>’</w:t>
      </w:r>
      <w:r w:rsidR="00B85F9A" w:rsidRPr="004949DF">
        <w:rPr>
          <w:rFonts w:ascii="Times" w:hAnsi="Times"/>
        </w:rPr>
        <w:t>unità, comunione di amore operata dallo Spirito, è vista qui come una realizzazione della speranza. In definitiva, la chiamata del battesimo non opera soltanto l</w:t>
      </w:r>
      <w:r w:rsidR="00F1485F" w:rsidRPr="004949DF">
        <w:rPr>
          <w:rFonts w:ascii="Times" w:hAnsi="Times"/>
        </w:rPr>
        <w:t>’</w:t>
      </w:r>
      <w:r w:rsidR="00B85F9A" w:rsidRPr="004949DF">
        <w:rPr>
          <w:rFonts w:ascii="Times" w:hAnsi="Times"/>
        </w:rPr>
        <w:t>unità nella dimensione della fede, ma anche in quella della speranza.</w:t>
      </w:r>
    </w:p>
    <w:p w14:paraId="7119E766" w14:textId="7C355D8D" w:rsidR="0046515C" w:rsidRPr="004949DF" w:rsidRDefault="0046515C" w:rsidP="00503B76">
      <w:pPr>
        <w:rPr>
          <w:rFonts w:ascii="Times" w:hAnsi="Times"/>
        </w:rPr>
      </w:pPr>
      <w:r w:rsidRPr="004949DF">
        <w:rPr>
          <w:rFonts w:ascii="Times" w:hAnsi="Times"/>
        </w:rPr>
        <w:t>L</w:t>
      </w:r>
      <w:r w:rsidR="00F1485F" w:rsidRPr="004949DF">
        <w:rPr>
          <w:rFonts w:ascii="Times" w:hAnsi="Times"/>
        </w:rPr>
        <w:t>’</w:t>
      </w:r>
      <w:r w:rsidRPr="004949DF">
        <w:rPr>
          <w:rFonts w:ascii="Times" w:hAnsi="Times"/>
        </w:rPr>
        <w:t xml:space="preserve">espressione </w:t>
      </w:r>
      <w:r w:rsidR="003F56E0" w:rsidRPr="004949DF">
        <w:rPr>
          <w:rFonts w:ascii="Times" w:hAnsi="Times"/>
        </w:rPr>
        <w:t xml:space="preserve">“in maniera degna della vocazione” (ἀξίως τῆς κλήσεως) si </w:t>
      </w:r>
      <w:r w:rsidR="00DF04C5" w:rsidRPr="004949DF">
        <w:rPr>
          <w:rFonts w:ascii="Times" w:hAnsi="Times"/>
        </w:rPr>
        <w:t>esplica</w:t>
      </w:r>
      <w:r w:rsidR="003F56E0" w:rsidRPr="004949DF">
        <w:rPr>
          <w:rFonts w:ascii="Times" w:hAnsi="Times"/>
        </w:rPr>
        <w:t xml:space="preserve"> in quattro atteggiamenti: con umiltà e mansuetudine, con pazienza, sopportandosi a vicenda, conservando diligentemente l</w:t>
      </w:r>
      <w:r w:rsidR="00F1485F" w:rsidRPr="004949DF">
        <w:rPr>
          <w:rFonts w:ascii="Times" w:hAnsi="Times"/>
        </w:rPr>
        <w:t>’</w:t>
      </w:r>
      <w:r w:rsidR="003F56E0" w:rsidRPr="004949DF">
        <w:rPr>
          <w:rFonts w:ascii="Times" w:hAnsi="Times"/>
        </w:rPr>
        <w:t>unità.</w:t>
      </w:r>
      <w:r w:rsidR="00487139" w:rsidRPr="004949DF">
        <w:rPr>
          <w:rFonts w:ascii="Times" w:hAnsi="Times"/>
        </w:rPr>
        <w:t xml:space="preserve"> Senza poter dilungarsi in ognuno di ess</w:t>
      </w:r>
      <w:r w:rsidR="001054E9" w:rsidRPr="004949DF">
        <w:rPr>
          <w:rFonts w:ascii="Times" w:hAnsi="Times"/>
        </w:rPr>
        <w:t>i</w:t>
      </w:r>
      <w:r w:rsidR="00487139" w:rsidRPr="004949DF">
        <w:rPr>
          <w:rFonts w:ascii="Times" w:hAnsi="Times"/>
        </w:rPr>
        <w:t>, bas</w:t>
      </w:r>
      <w:r w:rsidR="001054E9" w:rsidRPr="004949DF">
        <w:rPr>
          <w:rFonts w:ascii="Times" w:hAnsi="Times"/>
        </w:rPr>
        <w:t>t</w:t>
      </w:r>
      <w:r w:rsidR="00DF04C5" w:rsidRPr="004949DF">
        <w:rPr>
          <w:rFonts w:ascii="Times" w:hAnsi="Times"/>
        </w:rPr>
        <w:t xml:space="preserve">i osservare che </w:t>
      </w:r>
      <w:r w:rsidR="00487139" w:rsidRPr="004949DF">
        <w:rPr>
          <w:rFonts w:ascii="Times" w:hAnsi="Times"/>
        </w:rPr>
        <w:t>sono delle qualità che contribuiscono efficacemente al dono della comunione.</w:t>
      </w:r>
      <w:r w:rsidR="00961A94" w:rsidRPr="004949DF">
        <w:rPr>
          <w:rFonts w:ascii="Times" w:hAnsi="Times"/>
        </w:rPr>
        <w:t xml:space="preserve"> Ess</w:t>
      </w:r>
      <w:r w:rsidR="001054E9" w:rsidRPr="004949DF">
        <w:rPr>
          <w:rFonts w:ascii="Times" w:hAnsi="Times"/>
        </w:rPr>
        <w:t>e</w:t>
      </w:r>
      <w:r w:rsidR="00961A94" w:rsidRPr="004949DF">
        <w:rPr>
          <w:rFonts w:ascii="Times" w:hAnsi="Times"/>
        </w:rPr>
        <w:t xml:space="preserve"> sono dispost</w:t>
      </w:r>
      <w:r w:rsidR="001054E9" w:rsidRPr="004949DF">
        <w:rPr>
          <w:rFonts w:ascii="Times" w:hAnsi="Times"/>
        </w:rPr>
        <w:t>e</w:t>
      </w:r>
      <w:r w:rsidR="00961A94" w:rsidRPr="004949DF">
        <w:rPr>
          <w:rFonts w:ascii="Times" w:hAnsi="Times"/>
        </w:rPr>
        <w:t xml:space="preserve"> a </w:t>
      </w:r>
      <w:r w:rsidR="00961A94" w:rsidRPr="004949DF">
        <w:rPr>
          <w:rFonts w:ascii="Times" w:hAnsi="Times"/>
          <w:i/>
        </w:rPr>
        <w:t>kl</w:t>
      </w:r>
      <w:r w:rsidR="00471DB6" w:rsidRPr="004949DF">
        <w:rPr>
          <w:rFonts w:ascii="Times" w:hAnsi="Times"/>
          <w:i/>
        </w:rPr>
        <w:t>i</w:t>
      </w:r>
      <w:r w:rsidR="00961A94" w:rsidRPr="004949DF">
        <w:rPr>
          <w:rFonts w:ascii="Times" w:hAnsi="Times"/>
          <w:i/>
        </w:rPr>
        <w:t>max</w:t>
      </w:r>
      <w:r w:rsidR="00DF04C5" w:rsidRPr="004949DF">
        <w:rPr>
          <w:rFonts w:ascii="Times" w:hAnsi="Times"/>
        </w:rPr>
        <w:t>, il che</w:t>
      </w:r>
      <w:r w:rsidR="00471DB6" w:rsidRPr="004949DF">
        <w:rPr>
          <w:rFonts w:ascii="Times" w:hAnsi="Times"/>
        </w:rPr>
        <w:t xml:space="preserve"> vuol dire che tutto converge nello sforzarsi per mantenere, conservare e custodire qualcosa che non è stata prodotta né acquisita da essi, ma è stata concessa e devono semplicemente custodirla</w:t>
      </w:r>
      <w:r w:rsidR="001054E9" w:rsidRPr="004949DF">
        <w:rPr>
          <w:rFonts w:ascii="Times" w:hAnsi="Times"/>
        </w:rPr>
        <w:t xml:space="preserve">: </w:t>
      </w:r>
      <w:r w:rsidR="003B7F52" w:rsidRPr="004949DF">
        <w:rPr>
          <w:rFonts w:ascii="Times" w:hAnsi="Times"/>
        </w:rPr>
        <w:t>la grazia</w:t>
      </w:r>
      <w:r w:rsidR="001054E9" w:rsidRPr="004949DF">
        <w:rPr>
          <w:rFonts w:ascii="Times" w:hAnsi="Times"/>
        </w:rPr>
        <w:t xml:space="preserve"> dell</w:t>
      </w:r>
      <w:r w:rsidR="00F1485F" w:rsidRPr="004949DF">
        <w:rPr>
          <w:rFonts w:ascii="Times" w:hAnsi="Times"/>
        </w:rPr>
        <w:t>’</w:t>
      </w:r>
      <w:r w:rsidR="001054E9" w:rsidRPr="004949DF">
        <w:rPr>
          <w:rFonts w:ascii="Times" w:hAnsi="Times"/>
        </w:rPr>
        <w:t>unità dello Spirito.</w:t>
      </w:r>
      <w:r w:rsidR="003B7F52" w:rsidRPr="004949DF">
        <w:rPr>
          <w:rFonts w:ascii="Times" w:hAnsi="Times"/>
        </w:rPr>
        <w:t xml:space="preserve"> </w:t>
      </w:r>
      <w:r w:rsidR="00B518BA" w:rsidRPr="004949DF">
        <w:rPr>
          <w:rFonts w:ascii="Times" w:hAnsi="Times"/>
        </w:rPr>
        <w:t xml:space="preserve">Si tratta di un genitivo soggettivo: il </w:t>
      </w:r>
      <w:r w:rsidR="00B518BA" w:rsidRPr="004949DF">
        <w:rPr>
          <w:rFonts w:ascii="Times" w:hAnsi="Times"/>
          <w:i/>
        </w:rPr>
        <w:t>Pneuma</w:t>
      </w:r>
      <w:r w:rsidR="00B518BA" w:rsidRPr="004949DF">
        <w:rPr>
          <w:rFonts w:ascii="Times" w:hAnsi="Times"/>
        </w:rPr>
        <w:t xml:space="preserve"> è la forza che produce e conserva l</w:t>
      </w:r>
      <w:r w:rsidR="00F1485F" w:rsidRPr="004949DF">
        <w:rPr>
          <w:rFonts w:ascii="Times" w:hAnsi="Times"/>
        </w:rPr>
        <w:t>’</w:t>
      </w:r>
      <w:r w:rsidR="00B518BA" w:rsidRPr="004949DF">
        <w:rPr>
          <w:rFonts w:ascii="Times" w:hAnsi="Times"/>
        </w:rPr>
        <w:t>unità.</w:t>
      </w:r>
      <w:r w:rsidR="003B7F52" w:rsidRPr="004949DF">
        <w:rPr>
          <w:rFonts w:ascii="Times" w:hAnsi="Times"/>
        </w:rPr>
        <w:t xml:space="preserve"> Ef 4,3 indica l</w:t>
      </w:r>
      <w:r w:rsidR="00F1485F" w:rsidRPr="004949DF">
        <w:rPr>
          <w:rFonts w:ascii="Times" w:hAnsi="Times"/>
        </w:rPr>
        <w:t>’</w:t>
      </w:r>
      <w:r w:rsidR="003B7F52" w:rsidRPr="004949DF">
        <w:rPr>
          <w:rFonts w:ascii="Times" w:hAnsi="Times"/>
        </w:rPr>
        <w:t>unità della Chiesa in quanto ope</w:t>
      </w:r>
      <w:r w:rsidR="00B518BA" w:rsidRPr="004949DF">
        <w:rPr>
          <w:rFonts w:ascii="Times" w:hAnsi="Times"/>
        </w:rPr>
        <w:t>rata e custodita dallo Spirito Santo.</w:t>
      </w:r>
    </w:p>
    <w:p w14:paraId="0F03430C" w14:textId="62BA868F" w:rsidR="00447130" w:rsidRPr="004949DF" w:rsidRDefault="00BC7225" w:rsidP="00160C38">
      <w:pPr>
        <w:rPr>
          <w:rFonts w:ascii="Times" w:hAnsi="Times"/>
        </w:rPr>
      </w:pPr>
      <w:r w:rsidRPr="004949DF">
        <w:rPr>
          <w:rFonts w:ascii="Times" w:hAnsi="Times"/>
        </w:rPr>
        <w:t>La conclusione appare nella formula di Ef 4,4-6</w:t>
      </w:r>
      <w:r w:rsidR="00FF0B87" w:rsidRPr="004949DF">
        <w:rPr>
          <w:rFonts w:ascii="Times" w:hAnsi="Times"/>
        </w:rPr>
        <w:t>: “Un solo corpo, un solo spirito, come una sola è la speranza alla quale siete stati chiamati, quella della vostra vocazione;</w:t>
      </w:r>
      <w:r w:rsidR="00160C38" w:rsidRPr="004949DF">
        <w:rPr>
          <w:rFonts w:ascii="Times" w:hAnsi="Times"/>
        </w:rPr>
        <w:t xml:space="preserve"> </w:t>
      </w:r>
      <w:r w:rsidR="00FF0B87" w:rsidRPr="004949DF">
        <w:rPr>
          <w:rFonts w:ascii="Times" w:hAnsi="Times"/>
        </w:rPr>
        <w:t>un solo Signore, una sola fede, un solo battesimo.</w:t>
      </w:r>
      <w:r w:rsidR="00160C38" w:rsidRPr="004949DF">
        <w:rPr>
          <w:rFonts w:ascii="Times" w:hAnsi="Times"/>
        </w:rPr>
        <w:t xml:space="preserve"> </w:t>
      </w:r>
      <w:r w:rsidR="00FF0B87" w:rsidRPr="004949DF">
        <w:rPr>
          <w:rFonts w:ascii="Times" w:hAnsi="Times"/>
        </w:rPr>
        <w:t>Un solo Dio Padre di tutti, che è al di sopra di tutti, agisce per mezzo di tutti ed è presente in tutti”</w:t>
      </w:r>
      <w:r w:rsidR="00160C38" w:rsidRPr="004949DF">
        <w:rPr>
          <w:rFonts w:ascii="Times" w:hAnsi="Times"/>
        </w:rPr>
        <w:t xml:space="preserve">. </w:t>
      </w:r>
      <w:r w:rsidR="00FF0B87" w:rsidRPr="004949DF">
        <w:rPr>
          <w:rFonts w:ascii="Times" w:hAnsi="Times"/>
        </w:rPr>
        <w:t>La triplicazione di 4,5: “un solo Signore, una sola fede, un solo battesimo”, sembra essere un</w:t>
      </w:r>
      <w:r w:rsidR="00F1485F" w:rsidRPr="004949DF">
        <w:rPr>
          <w:rFonts w:ascii="Times" w:hAnsi="Times"/>
        </w:rPr>
        <w:t>’</w:t>
      </w:r>
      <w:r w:rsidR="00FF0B87" w:rsidRPr="004949DF">
        <w:rPr>
          <w:rFonts w:ascii="Times" w:hAnsi="Times"/>
        </w:rPr>
        <w:t xml:space="preserve">acclamazione collegata </w:t>
      </w:r>
      <w:r w:rsidR="00160C38" w:rsidRPr="004949DF">
        <w:rPr>
          <w:rFonts w:ascii="Times" w:hAnsi="Times"/>
        </w:rPr>
        <w:t xml:space="preserve">alla grazia unificatrice del </w:t>
      </w:r>
      <w:r w:rsidR="00097E0F" w:rsidRPr="004949DF">
        <w:rPr>
          <w:rFonts w:ascii="Times" w:hAnsi="Times"/>
        </w:rPr>
        <w:t xml:space="preserve">primo </w:t>
      </w:r>
      <w:r w:rsidR="00160C38" w:rsidRPr="004949DF">
        <w:rPr>
          <w:rFonts w:ascii="Times" w:hAnsi="Times"/>
        </w:rPr>
        <w:t>sacramento</w:t>
      </w:r>
      <w:r w:rsidR="00FF0B87" w:rsidRPr="004949DF">
        <w:rPr>
          <w:rFonts w:ascii="Times" w:hAnsi="Times"/>
        </w:rPr>
        <w:t>.</w:t>
      </w:r>
      <w:r w:rsidR="00447130" w:rsidRPr="004949DF">
        <w:rPr>
          <w:rFonts w:ascii="Times" w:hAnsi="Times"/>
        </w:rPr>
        <w:t xml:space="preserve"> </w:t>
      </w:r>
      <w:r w:rsidR="00FF0B87" w:rsidRPr="004949DF">
        <w:rPr>
          <w:rFonts w:ascii="Times" w:hAnsi="Times"/>
        </w:rPr>
        <w:t>Il testo vuole certamente dar rili</w:t>
      </w:r>
      <w:r w:rsidR="00160C38" w:rsidRPr="004949DF">
        <w:rPr>
          <w:rFonts w:ascii="Times" w:hAnsi="Times"/>
        </w:rPr>
        <w:t>evo a quell</w:t>
      </w:r>
      <w:r w:rsidR="00F1485F" w:rsidRPr="004949DF">
        <w:rPr>
          <w:rFonts w:ascii="Times" w:hAnsi="Times"/>
        </w:rPr>
        <w:t>’</w:t>
      </w:r>
      <w:r w:rsidR="00160C38" w:rsidRPr="004949DF">
        <w:rPr>
          <w:rFonts w:ascii="Times" w:hAnsi="Times"/>
        </w:rPr>
        <w:t>unità della Chiesa</w:t>
      </w:r>
      <w:r w:rsidR="00FF0B87" w:rsidRPr="004949DF">
        <w:rPr>
          <w:rFonts w:ascii="Times" w:hAnsi="Times"/>
        </w:rPr>
        <w:t xml:space="preserve"> cui si è esortato prima</w:t>
      </w:r>
      <w:r w:rsidR="004B1309" w:rsidRPr="004949DF">
        <w:rPr>
          <w:rFonts w:ascii="Times" w:hAnsi="Times"/>
        </w:rPr>
        <w:t xml:space="preserve">, e partendo </w:t>
      </w:r>
      <w:r w:rsidR="00097E0F" w:rsidRPr="004949DF">
        <w:rPr>
          <w:rFonts w:ascii="Times" w:hAnsi="Times"/>
        </w:rPr>
        <w:t>da essa</w:t>
      </w:r>
      <w:r w:rsidR="004B1309" w:rsidRPr="004949DF">
        <w:rPr>
          <w:rFonts w:ascii="Times" w:hAnsi="Times"/>
        </w:rPr>
        <w:t xml:space="preserve"> giungere all</w:t>
      </w:r>
      <w:r w:rsidR="00F1485F" w:rsidRPr="004949DF">
        <w:rPr>
          <w:rFonts w:ascii="Times" w:hAnsi="Times"/>
        </w:rPr>
        <w:t>’</w:t>
      </w:r>
      <w:r w:rsidR="004B1309" w:rsidRPr="004949DF">
        <w:rPr>
          <w:rFonts w:ascii="Times" w:hAnsi="Times"/>
        </w:rPr>
        <w:t xml:space="preserve">unità del </w:t>
      </w:r>
      <w:r w:rsidR="004B1309" w:rsidRPr="004949DF">
        <w:rPr>
          <w:rFonts w:ascii="Times" w:hAnsi="Times"/>
          <w:i/>
        </w:rPr>
        <w:t>Kyrios</w:t>
      </w:r>
      <w:r w:rsidR="004B1309" w:rsidRPr="004949DF">
        <w:rPr>
          <w:rFonts w:ascii="Times" w:hAnsi="Times"/>
        </w:rPr>
        <w:t>, all</w:t>
      </w:r>
      <w:r w:rsidR="00F1485F" w:rsidRPr="004949DF">
        <w:rPr>
          <w:rFonts w:ascii="Times" w:hAnsi="Times"/>
        </w:rPr>
        <w:t>’</w:t>
      </w:r>
      <w:r w:rsidR="004B1309" w:rsidRPr="004949DF">
        <w:rPr>
          <w:rFonts w:ascii="Times" w:hAnsi="Times"/>
        </w:rPr>
        <w:t>unità di</w:t>
      </w:r>
      <w:r w:rsidR="00951EBA" w:rsidRPr="004949DF">
        <w:rPr>
          <w:rFonts w:ascii="Times" w:hAnsi="Times"/>
        </w:rPr>
        <w:t xml:space="preserve"> Dio. I tre elementi </w:t>
      </w:r>
      <w:r w:rsidR="004B1309" w:rsidRPr="004949DF">
        <w:rPr>
          <w:rFonts w:ascii="Times" w:hAnsi="Times"/>
        </w:rPr>
        <w:t xml:space="preserve">sono </w:t>
      </w:r>
      <w:r w:rsidR="0064029C">
        <w:rPr>
          <w:rFonts w:ascii="Times" w:hAnsi="Times"/>
        </w:rPr>
        <w:t>la base fondamentale di quella</w:t>
      </w:r>
      <w:r w:rsidR="006A1645" w:rsidRPr="004949DF">
        <w:rPr>
          <w:rFonts w:ascii="Times" w:hAnsi="Times"/>
        </w:rPr>
        <w:t xml:space="preserve"> unità.</w:t>
      </w:r>
      <w:r w:rsidR="006A1645" w:rsidRPr="004949DF">
        <w:rPr>
          <w:rStyle w:val="FootnoteReference"/>
          <w:rFonts w:ascii="Times" w:hAnsi="Times"/>
        </w:rPr>
        <w:footnoteReference w:id="27"/>
      </w:r>
      <w:r w:rsidR="00E77BCD" w:rsidRPr="004949DF">
        <w:rPr>
          <w:rFonts w:ascii="Times" w:hAnsi="Times"/>
        </w:rPr>
        <w:t xml:space="preserve"> L</w:t>
      </w:r>
      <w:r w:rsidR="00F1485F" w:rsidRPr="004949DF">
        <w:rPr>
          <w:rFonts w:ascii="Times" w:hAnsi="Times"/>
        </w:rPr>
        <w:t>’</w:t>
      </w:r>
      <w:r w:rsidR="00E77BCD" w:rsidRPr="004949DF">
        <w:rPr>
          <w:rFonts w:ascii="Times" w:hAnsi="Times"/>
        </w:rPr>
        <w:t>espressione</w:t>
      </w:r>
      <w:r w:rsidR="00E54A3B" w:rsidRPr="004949DF">
        <w:rPr>
          <w:rFonts w:ascii="Times" w:hAnsi="Times"/>
        </w:rPr>
        <w:t xml:space="preserve"> precedente,</w:t>
      </w:r>
      <w:r w:rsidR="00E77BCD" w:rsidRPr="004949DF">
        <w:rPr>
          <w:rFonts w:ascii="Times" w:hAnsi="Times"/>
        </w:rPr>
        <w:t xml:space="preserve"> “un corpo” (ἕν σῶμα)</w:t>
      </w:r>
      <w:r w:rsidR="00E54A3B" w:rsidRPr="004949DF">
        <w:rPr>
          <w:rFonts w:ascii="Times" w:hAnsi="Times"/>
        </w:rPr>
        <w:t>,</w:t>
      </w:r>
      <w:r w:rsidR="00E77BCD" w:rsidRPr="004949DF">
        <w:rPr>
          <w:rFonts w:ascii="Times" w:hAnsi="Times"/>
        </w:rPr>
        <w:t xml:space="preserve"> </w:t>
      </w:r>
      <w:r w:rsidR="000011F7" w:rsidRPr="004949DF">
        <w:rPr>
          <w:rFonts w:ascii="Times" w:hAnsi="Times"/>
        </w:rPr>
        <w:t xml:space="preserve">non si riferisce al corpo di Cristo </w:t>
      </w:r>
      <w:r w:rsidR="0064029C" w:rsidRPr="004949DF">
        <w:rPr>
          <w:rFonts w:ascii="Times" w:hAnsi="Times"/>
        </w:rPr>
        <w:t>crocefisso</w:t>
      </w:r>
      <w:r w:rsidR="000011F7" w:rsidRPr="004949DF">
        <w:rPr>
          <w:rFonts w:ascii="Times" w:hAnsi="Times"/>
        </w:rPr>
        <w:t xml:space="preserve"> ma all</w:t>
      </w:r>
      <w:r w:rsidR="00F1485F" w:rsidRPr="004949DF">
        <w:rPr>
          <w:rFonts w:ascii="Times" w:hAnsi="Times"/>
        </w:rPr>
        <w:t>’</w:t>
      </w:r>
      <w:r w:rsidR="000011F7" w:rsidRPr="004949DF">
        <w:rPr>
          <w:rFonts w:ascii="Times" w:hAnsi="Times"/>
        </w:rPr>
        <w:t>unico corpo di cui è capo, l</w:t>
      </w:r>
      <w:r w:rsidR="00F1485F" w:rsidRPr="004949DF">
        <w:rPr>
          <w:rFonts w:ascii="Times" w:hAnsi="Times"/>
        </w:rPr>
        <w:t>’</w:t>
      </w:r>
      <w:r w:rsidR="000011F7" w:rsidRPr="004949DF">
        <w:rPr>
          <w:rFonts w:ascii="Times" w:hAnsi="Times"/>
        </w:rPr>
        <w:t xml:space="preserve">ἐκκλησία, nella quale i battezzati vengono incorporati come membra che compongono il corpo e si integrano a vicenda. </w:t>
      </w:r>
      <w:r w:rsidR="00E54A3B" w:rsidRPr="004949DF">
        <w:rPr>
          <w:rFonts w:ascii="Times" w:hAnsi="Times"/>
        </w:rPr>
        <w:t>Ciò si realizza</w:t>
      </w:r>
      <w:r w:rsidR="00097E0F" w:rsidRPr="004949DF">
        <w:rPr>
          <w:rFonts w:ascii="Times" w:hAnsi="Times"/>
        </w:rPr>
        <w:t xml:space="preserve"> in uno Spirito, inteso come </w:t>
      </w:r>
      <w:r w:rsidR="00DD72B3" w:rsidRPr="004949DF">
        <w:rPr>
          <w:rFonts w:ascii="Times" w:hAnsi="Times"/>
        </w:rPr>
        <w:t>Colui</w:t>
      </w:r>
      <w:r w:rsidR="00097E0F" w:rsidRPr="004949DF">
        <w:rPr>
          <w:rFonts w:ascii="Times" w:hAnsi="Times"/>
        </w:rPr>
        <w:t xml:space="preserve"> che produce e conserva l</w:t>
      </w:r>
      <w:r w:rsidR="00F1485F" w:rsidRPr="004949DF">
        <w:rPr>
          <w:rFonts w:ascii="Times" w:hAnsi="Times"/>
        </w:rPr>
        <w:t>’</w:t>
      </w:r>
      <w:r w:rsidR="00097E0F" w:rsidRPr="004949DF">
        <w:rPr>
          <w:rFonts w:ascii="Times" w:hAnsi="Times"/>
        </w:rPr>
        <w:t>unità di quel corpo che è la Chiesa.</w:t>
      </w:r>
    </w:p>
    <w:p w14:paraId="70D8F56B" w14:textId="2B2F1508" w:rsidR="00CD2235" w:rsidRPr="004949DF" w:rsidRDefault="00DD72B3" w:rsidP="00410D0B">
      <w:pPr>
        <w:rPr>
          <w:rFonts w:ascii="Times" w:hAnsi="Times"/>
        </w:rPr>
      </w:pPr>
      <w:r w:rsidRPr="004949DF">
        <w:rPr>
          <w:rFonts w:ascii="Times" w:hAnsi="Times"/>
        </w:rPr>
        <w:t>La dossologia di Ef 4,5 non si riferisce soltanto al battesimo e all</w:t>
      </w:r>
      <w:r w:rsidR="00F1485F" w:rsidRPr="004949DF">
        <w:rPr>
          <w:rFonts w:ascii="Times" w:hAnsi="Times"/>
        </w:rPr>
        <w:t>’</w:t>
      </w:r>
      <w:r w:rsidRPr="004949DF">
        <w:rPr>
          <w:rFonts w:ascii="Times" w:hAnsi="Times"/>
        </w:rPr>
        <w:t xml:space="preserve">azione dello Spirito nei battezzati per formare il corpo ecclesiale; </w:t>
      </w:r>
      <w:r w:rsidR="00CD2235" w:rsidRPr="004949DF">
        <w:rPr>
          <w:rFonts w:ascii="Times" w:hAnsi="Times"/>
        </w:rPr>
        <w:t>se è vero che i gentili sono stati accolti</w:t>
      </w:r>
      <w:r w:rsidRPr="004949DF">
        <w:rPr>
          <w:rFonts w:ascii="Times" w:hAnsi="Times"/>
        </w:rPr>
        <w:t xml:space="preserve"> per mezzo del battesimo nell</w:t>
      </w:r>
      <w:r w:rsidR="00F1485F" w:rsidRPr="004949DF">
        <w:rPr>
          <w:rFonts w:ascii="Times" w:hAnsi="Times"/>
        </w:rPr>
        <w:t>’</w:t>
      </w:r>
      <w:r w:rsidRPr="004949DF">
        <w:rPr>
          <w:rFonts w:ascii="Times" w:hAnsi="Times"/>
        </w:rPr>
        <w:t>unità del corpo di Cristo (Ef 3,6; 4,30</w:t>
      </w:r>
      <w:r w:rsidR="00CD2235" w:rsidRPr="004949DF">
        <w:rPr>
          <w:rFonts w:ascii="Times" w:hAnsi="Times"/>
        </w:rPr>
        <w:t>), è anche vero che loro</w:t>
      </w:r>
      <w:r w:rsidR="00BD0748" w:rsidRPr="004949DF">
        <w:rPr>
          <w:rFonts w:ascii="Times" w:hAnsi="Times"/>
        </w:rPr>
        <w:t>, ascoltando la parola di verità, il vangelo di salvezza, sono stati segnati col sigill</w:t>
      </w:r>
      <w:r w:rsidR="00CD2235" w:rsidRPr="004949DF">
        <w:rPr>
          <w:rFonts w:ascii="Times" w:hAnsi="Times"/>
        </w:rPr>
        <w:t>o dello Spirito Santo (Ef 1,13). La stretta unione fra il vangelo e il battesimo appare evidente.</w:t>
      </w:r>
    </w:p>
    <w:p w14:paraId="46AD77CE" w14:textId="77777777" w:rsidR="00CE079B" w:rsidRPr="004949DF" w:rsidRDefault="00CE079B" w:rsidP="00410D0B">
      <w:pPr>
        <w:rPr>
          <w:rFonts w:ascii="Times" w:hAnsi="Times"/>
        </w:rPr>
      </w:pPr>
    </w:p>
    <w:p w14:paraId="39B3BB40" w14:textId="561D7CC1" w:rsidR="00CD2235" w:rsidRPr="004949DF" w:rsidRDefault="00A10A3D" w:rsidP="00410D0B">
      <w:pPr>
        <w:rPr>
          <w:rFonts w:ascii="Times" w:hAnsi="Times"/>
        </w:rPr>
      </w:pPr>
      <w:r w:rsidRPr="004949DF">
        <w:rPr>
          <w:rFonts w:ascii="Times" w:hAnsi="Times"/>
        </w:rPr>
        <w:t>C. L</w:t>
      </w:r>
      <w:r w:rsidR="00F1485F" w:rsidRPr="004949DF">
        <w:rPr>
          <w:rFonts w:ascii="Times" w:hAnsi="Times"/>
        </w:rPr>
        <w:t>’</w:t>
      </w:r>
      <w:r w:rsidRPr="004949DF">
        <w:rPr>
          <w:rFonts w:ascii="Times" w:hAnsi="Times"/>
        </w:rPr>
        <w:t>E</w:t>
      </w:r>
      <w:r w:rsidR="00CD2235" w:rsidRPr="004949DF">
        <w:rPr>
          <w:rFonts w:ascii="Times" w:hAnsi="Times"/>
        </w:rPr>
        <w:t>ucaristia</w:t>
      </w:r>
    </w:p>
    <w:p w14:paraId="17D250B3" w14:textId="0E82EA31" w:rsidR="00F626BA" w:rsidRPr="004949DF" w:rsidRDefault="00A10A3D" w:rsidP="00474E70">
      <w:pPr>
        <w:rPr>
          <w:rFonts w:ascii="Times" w:hAnsi="Times"/>
        </w:rPr>
      </w:pPr>
      <w:r w:rsidRPr="004949DF">
        <w:rPr>
          <w:rFonts w:ascii="Times" w:hAnsi="Times"/>
        </w:rPr>
        <w:t>Nell</w:t>
      </w:r>
      <w:r w:rsidR="00F1485F" w:rsidRPr="004949DF">
        <w:rPr>
          <w:rFonts w:ascii="Times" w:hAnsi="Times"/>
        </w:rPr>
        <w:t>’</w:t>
      </w:r>
      <w:r w:rsidRPr="004949DF">
        <w:rPr>
          <w:rFonts w:ascii="Times" w:hAnsi="Times"/>
        </w:rPr>
        <w:t>E</w:t>
      </w:r>
      <w:r w:rsidR="00F626BA" w:rsidRPr="004949DF">
        <w:rPr>
          <w:rFonts w:ascii="Times" w:hAnsi="Times"/>
        </w:rPr>
        <w:t>ucaristia tutti i battezzati pre</w:t>
      </w:r>
      <w:r w:rsidR="00C71D66" w:rsidRPr="004949DF">
        <w:rPr>
          <w:rFonts w:ascii="Times" w:hAnsi="Times"/>
        </w:rPr>
        <w:t>ndono parte alla “</w:t>
      </w:r>
      <w:r w:rsidR="00F626BA" w:rsidRPr="004949DF">
        <w:rPr>
          <w:rFonts w:ascii="Times" w:hAnsi="Times"/>
        </w:rPr>
        <w:t>mensa del Signore</w:t>
      </w:r>
      <w:r w:rsidR="00C71D66" w:rsidRPr="004949DF">
        <w:rPr>
          <w:rFonts w:ascii="Times" w:hAnsi="Times"/>
        </w:rPr>
        <w:t>”</w:t>
      </w:r>
      <w:r w:rsidR="00DB5EC3" w:rsidRPr="004949DF">
        <w:rPr>
          <w:rFonts w:ascii="Times" w:hAnsi="Times"/>
        </w:rPr>
        <w:t xml:space="preserve"> (</w:t>
      </w:r>
      <w:r w:rsidR="00F228FD">
        <w:rPr>
          <w:rFonts w:ascii="Times" w:hAnsi="Times"/>
        </w:rPr>
        <w:t xml:space="preserve">cf. </w:t>
      </w:r>
      <w:r w:rsidR="00DB5EC3" w:rsidRPr="004949DF">
        <w:rPr>
          <w:rFonts w:ascii="Times" w:hAnsi="Times"/>
        </w:rPr>
        <w:t>1Cor 10,21)</w:t>
      </w:r>
      <w:r w:rsidR="009A3E1A" w:rsidRPr="004949DF">
        <w:rPr>
          <w:rFonts w:ascii="Times" w:hAnsi="Times"/>
        </w:rPr>
        <w:t xml:space="preserve"> e</w:t>
      </w:r>
      <w:r w:rsidR="00C735EB" w:rsidRPr="004949DF">
        <w:rPr>
          <w:rFonts w:ascii="Times" w:hAnsi="Times"/>
        </w:rPr>
        <w:t>,</w:t>
      </w:r>
      <w:r w:rsidR="009A3E1A" w:rsidRPr="004949DF">
        <w:rPr>
          <w:rFonts w:ascii="Times" w:hAnsi="Times"/>
        </w:rPr>
        <w:t xml:space="preserve"> </w:t>
      </w:r>
      <w:r w:rsidR="00C735EB" w:rsidRPr="004949DF">
        <w:rPr>
          <w:rFonts w:ascii="Times" w:hAnsi="Times"/>
        </w:rPr>
        <w:t xml:space="preserve">alla stregua delle figure veterotestamentarie, </w:t>
      </w:r>
      <w:r w:rsidR="009A3E1A" w:rsidRPr="004949DF">
        <w:rPr>
          <w:rFonts w:ascii="Times" w:hAnsi="Times"/>
        </w:rPr>
        <w:t xml:space="preserve">mangiano e bevono tutti lo stesso pane </w:t>
      </w:r>
      <w:r w:rsidR="00C735EB" w:rsidRPr="004949DF">
        <w:rPr>
          <w:rFonts w:ascii="Times" w:hAnsi="Times"/>
        </w:rPr>
        <w:t xml:space="preserve">spirituale </w:t>
      </w:r>
      <w:r w:rsidR="009A3E1A" w:rsidRPr="004949DF">
        <w:rPr>
          <w:rFonts w:ascii="Times" w:hAnsi="Times"/>
        </w:rPr>
        <w:t>e la stessa bevanda spiritual</w:t>
      </w:r>
      <w:r w:rsidR="00C735EB" w:rsidRPr="004949DF">
        <w:rPr>
          <w:rFonts w:ascii="Times" w:hAnsi="Times"/>
        </w:rPr>
        <w:t>e: “Poiché c</w:t>
      </w:r>
      <w:r w:rsidR="00F1485F" w:rsidRPr="004949DF">
        <w:rPr>
          <w:rFonts w:ascii="Times" w:hAnsi="Times"/>
        </w:rPr>
        <w:t>’</w:t>
      </w:r>
      <w:r w:rsidR="00C735EB" w:rsidRPr="004949DF">
        <w:rPr>
          <w:rFonts w:ascii="Times" w:hAnsi="Times"/>
        </w:rPr>
        <w:t>è un solo pane, noi, pur essendo molti, siamo un corpo solo: tutti infatti partecipiamo dell</w:t>
      </w:r>
      <w:r w:rsidR="00F1485F" w:rsidRPr="004949DF">
        <w:rPr>
          <w:rFonts w:ascii="Times" w:hAnsi="Times"/>
        </w:rPr>
        <w:t>’</w:t>
      </w:r>
      <w:r w:rsidR="00C735EB" w:rsidRPr="004949DF">
        <w:rPr>
          <w:rFonts w:ascii="Times" w:hAnsi="Times"/>
        </w:rPr>
        <w:t>unico pane” (1Cor 10,17).</w:t>
      </w:r>
      <w:r w:rsidR="00C735EB" w:rsidRPr="004949DF">
        <w:rPr>
          <w:rStyle w:val="FootnoteReference"/>
          <w:rFonts w:ascii="Times" w:hAnsi="Times"/>
        </w:rPr>
        <w:footnoteReference w:id="28"/>
      </w:r>
      <w:r w:rsidR="00505B5A" w:rsidRPr="004949DF">
        <w:rPr>
          <w:rFonts w:ascii="Times" w:hAnsi="Times"/>
        </w:rPr>
        <w:t xml:space="preserve"> Battesimo ed Eucaristia convergono nella teologia della grazia come i due grandi sacramenti che simbolizzano ed insieme realizzano sia l</w:t>
      </w:r>
      <w:r w:rsidR="00F1485F" w:rsidRPr="004949DF">
        <w:rPr>
          <w:rFonts w:ascii="Times" w:hAnsi="Times"/>
        </w:rPr>
        <w:t>’</w:t>
      </w:r>
      <w:r w:rsidR="00505B5A" w:rsidRPr="004949DF">
        <w:rPr>
          <w:rFonts w:ascii="Times" w:hAnsi="Times"/>
        </w:rPr>
        <w:t>unità di tutti i cristiani, sia la vita unica del Cristo che anima i fedeli e li costituisce in un organismo «nello Spirito» (</w:t>
      </w:r>
      <w:r w:rsidR="00F228FD">
        <w:rPr>
          <w:rFonts w:ascii="Times" w:hAnsi="Times"/>
        </w:rPr>
        <w:t xml:space="preserve">cf. </w:t>
      </w:r>
      <w:r w:rsidR="00505B5A" w:rsidRPr="004949DF">
        <w:rPr>
          <w:rFonts w:ascii="Times" w:hAnsi="Times"/>
        </w:rPr>
        <w:t>1Cor 10,2-4).</w:t>
      </w:r>
      <w:r w:rsidR="00505B5A" w:rsidRPr="004949DF">
        <w:rPr>
          <w:rStyle w:val="FootnoteReference"/>
          <w:rFonts w:ascii="Times" w:hAnsi="Times"/>
        </w:rPr>
        <w:footnoteReference w:id="29"/>
      </w:r>
    </w:p>
    <w:p w14:paraId="71B015C9" w14:textId="21049333" w:rsidR="00474E70" w:rsidRPr="004949DF" w:rsidRDefault="00C71D66" w:rsidP="00474E70">
      <w:pPr>
        <w:rPr>
          <w:rFonts w:ascii="Times" w:hAnsi="Times"/>
        </w:rPr>
      </w:pPr>
      <w:r w:rsidRPr="004949DF">
        <w:rPr>
          <w:rFonts w:ascii="Times" w:hAnsi="Times"/>
        </w:rPr>
        <w:t xml:space="preserve">Nel </w:t>
      </w:r>
      <w:r w:rsidR="009E14DF" w:rsidRPr="004949DF">
        <w:rPr>
          <w:rFonts w:ascii="Times" w:hAnsi="Times"/>
        </w:rPr>
        <w:t xml:space="preserve">primo sommario che appare negli Atti degli Apostoli </w:t>
      </w:r>
      <w:r w:rsidR="00F876B3" w:rsidRPr="004949DF">
        <w:rPr>
          <w:rFonts w:ascii="Times" w:hAnsi="Times"/>
        </w:rPr>
        <w:t>si descrive</w:t>
      </w:r>
      <w:r w:rsidR="009E14DF" w:rsidRPr="004949DF">
        <w:rPr>
          <w:rFonts w:ascii="Times" w:hAnsi="Times"/>
        </w:rPr>
        <w:t xml:space="preserve"> la vita e l</w:t>
      </w:r>
      <w:r w:rsidR="00F1485F" w:rsidRPr="004949DF">
        <w:rPr>
          <w:rFonts w:ascii="Times" w:hAnsi="Times"/>
        </w:rPr>
        <w:t>’</w:t>
      </w:r>
      <w:r w:rsidR="009E14DF" w:rsidRPr="004949DF">
        <w:rPr>
          <w:rFonts w:ascii="Times" w:hAnsi="Times"/>
        </w:rPr>
        <w:t xml:space="preserve">ambiente della primitiva comunità cristiana: </w:t>
      </w:r>
      <w:r w:rsidR="00474E70" w:rsidRPr="004949DF">
        <w:rPr>
          <w:rFonts w:ascii="Times" w:hAnsi="Times"/>
        </w:rPr>
        <w:t>“Erano assidui nell</w:t>
      </w:r>
      <w:r w:rsidR="00F1485F" w:rsidRPr="004949DF">
        <w:rPr>
          <w:rFonts w:ascii="Times" w:hAnsi="Times"/>
        </w:rPr>
        <w:t>’</w:t>
      </w:r>
      <w:r w:rsidR="00474E70" w:rsidRPr="004949DF">
        <w:rPr>
          <w:rFonts w:ascii="Times" w:hAnsi="Times"/>
        </w:rPr>
        <w:t>ascoltare l</w:t>
      </w:r>
      <w:r w:rsidR="00F1485F" w:rsidRPr="004949DF">
        <w:rPr>
          <w:rFonts w:ascii="Times" w:hAnsi="Times"/>
        </w:rPr>
        <w:t>’</w:t>
      </w:r>
      <w:r w:rsidR="00474E70" w:rsidRPr="004949DF">
        <w:rPr>
          <w:rFonts w:ascii="Times" w:hAnsi="Times"/>
        </w:rPr>
        <w:t>insegnamento degli apostoli e nell</w:t>
      </w:r>
      <w:r w:rsidR="00F1485F" w:rsidRPr="004949DF">
        <w:rPr>
          <w:rFonts w:ascii="Times" w:hAnsi="Times"/>
        </w:rPr>
        <w:t>’</w:t>
      </w:r>
      <w:r w:rsidR="00474E70" w:rsidRPr="004949DF">
        <w:rPr>
          <w:rFonts w:ascii="Times" w:hAnsi="Times"/>
        </w:rPr>
        <w:t xml:space="preserve">unione fraterna, nella frazione del pane e 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(At 2,42-47). </w:t>
      </w:r>
      <w:r w:rsidR="00F876B3" w:rsidRPr="004949DF">
        <w:rPr>
          <w:rFonts w:ascii="Times" w:hAnsi="Times"/>
        </w:rPr>
        <w:t>Questa pericope è diventata una specie di «carta di identità della chiesa»</w:t>
      </w:r>
      <w:r w:rsidR="00505B5A" w:rsidRPr="004949DF">
        <w:rPr>
          <w:rFonts w:ascii="Times" w:hAnsi="Times"/>
        </w:rPr>
        <w:t>,</w:t>
      </w:r>
      <w:r w:rsidR="00F876B3" w:rsidRPr="004949DF">
        <w:rPr>
          <w:rStyle w:val="FootnoteReference"/>
          <w:rFonts w:ascii="Times" w:hAnsi="Times"/>
        </w:rPr>
        <w:footnoteReference w:id="30"/>
      </w:r>
      <w:r w:rsidR="00F876B3" w:rsidRPr="004949DF">
        <w:rPr>
          <w:rFonts w:ascii="Times" w:hAnsi="Times"/>
        </w:rPr>
        <w:t xml:space="preserve"> e può essere considerata il riassunto più espressivo del libro degli Atti. Il Prof. Violi fa </w:t>
      </w:r>
      <w:r w:rsidR="0099213B" w:rsidRPr="004949DF">
        <w:rPr>
          <w:rFonts w:ascii="Times" w:hAnsi="Times"/>
        </w:rPr>
        <w:t xml:space="preserve">anche </w:t>
      </w:r>
      <w:r w:rsidR="00F876B3" w:rsidRPr="004949DF">
        <w:rPr>
          <w:rFonts w:ascii="Times" w:hAnsi="Times"/>
        </w:rPr>
        <w:t>riferimento nella sua relazione a questo testo, a proposito dell</w:t>
      </w:r>
      <w:r w:rsidR="00F1485F" w:rsidRPr="004949DF">
        <w:rPr>
          <w:rFonts w:ascii="Times" w:hAnsi="Times"/>
        </w:rPr>
        <w:t>’</w:t>
      </w:r>
      <w:r w:rsidR="00F876B3" w:rsidRPr="004949DF">
        <w:rPr>
          <w:rFonts w:ascii="Times" w:hAnsi="Times"/>
        </w:rPr>
        <w:t xml:space="preserve">ordinamento </w:t>
      </w:r>
      <w:r w:rsidR="00051788" w:rsidRPr="004949DF">
        <w:rPr>
          <w:rFonts w:ascii="Times" w:hAnsi="Times"/>
        </w:rPr>
        <w:t xml:space="preserve">della comunità </w:t>
      </w:r>
      <w:r w:rsidR="00F876B3" w:rsidRPr="004949DF">
        <w:rPr>
          <w:rFonts w:ascii="Times" w:hAnsi="Times"/>
        </w:rPr>
        <w:t>e della fede.</w:t>
      </w:r>
    </w:p>
    <w:p w14:paraId="7ED6B106" w14:textId="0AF1AB9A" w:rsidR="00B97CBA" w:rsidRPr="004949DF" w:rsidRDefault="00B97CBA" w:rsidP="00B97CBA">
      <w:pPr>
        <w:rPr>
          <w:rFonts w:ascii="Times" w:hAnsi="Times"/>
        </w:rPr>
      </w:pPr>
      <w:r w:rsidRPr="004949DF">
        <w:rPr>
          <w:rFonts w:ascii="Times" w:hAnsi="Times"/>
        </w:rPr>
        <w:t xml:space="preserve">Altri due sommari completano la visione della chiesa primitiva a Gerusalemme che fornisce Luca nella prima parte degli Atti degli Apostoli: At 4,32-35 e 5,12-16. Questi tre sommari servono a collegare i brani narrativi in forma episodica, dando la percezione del procedere del tempo, soprattutto quando </w:t>
      </w:r>
      <w:r w:rsidR="00505B5A" w:rsidRPr="004949DF">
        <w:rPr>
          <w:rFonts w:ascii="Times" w:hAnsi="Times"/>
        </w:rPr>
        <w:t>sono</w:t>
      </w:r>
      <w:r w:rsidR="00992CC9" w:rsidRPr="004949DF">
        <w:rPr>
          <w:rFonts w:ascii="Times" w:hAnsi="Times"/>
        </w:rPr>
        <w:t xml:space="preserve"> esaminati uno dopo l</w:t>
      </w:r>
      <w:r w:rsidR="00F1485F" w:rsidRPr="004949DF">
        <w:rPr>
          <w:rFonts w:ascii="Times" w:hAnsi="Times"/>
        </w:rPr>
        <w:t>’</w:t>
      </w:r>
      <w:r w:rsidR="00992CC9" w:rsidRPr="004949DF">
        <w:rPr>
          <w:rFonts w:ascii="Times" w:hAnsi="Times"/>
        </w:rPr>
        <w:t>altro.</w:t>
      </w:r>
      <w:r w:rsidRPr="004949DF">
        <w:rPr>
          <w:rStyle w:val="FootnoteReference"/>
          <w:rFonts w:ascii="Times" w:hAnsi="Times"/>
        </w:rPr>
        <w:footnoteReference w:id="31"/>
      </w:r>
      <w:r w:rsidRPr="004949DF">
        <w:rPr>
          <w:rFonts w:ascii="Times" w:hAnsi="Times"/>
        </w:rPr>
        <w:t xml:space="preserve"> Possono considerarsi come dei </w:t>
      </w:r>
      <w:r w:rsidR="00063637" w:rsidRPr="004949DF">
        <w:rPr>
          <w:rFonts w:ascii="Times" w:hAnsi="Times"/>
        </w:rPr>
        <w:t>«</w:t>
      </w:r>
      <w:r w:rsidR="00992CC9" w:rsidRPr="004949DF">
        <w:rPr>
          <w:rFonts w:ascii="Times" w:hAnsi="Times"/>
        </w:rPr>
        <w:t>dipinti</w:t>
      </w:r>
      <w:r w:rsidR="00063637" w:rsidRPr="004949DF">
        <w:rPr>
          <w:rFonts w:ascii="Times" w:hAnsi="Times"/>
        </w:rPr>
        <w:t>»</w:t>
      </w:r>
      <w:r w:rsidRPr="004949DF">
        <w:rPr>
          <w:rFonts w:ascii="Times" w:hAnsi="Times"/>
        </w:rPr>
        <w:t xml:space="preserve"> che mostrano seppur in modo generico i tratti e i comportamenti della comunità, le cui caratteristiche vengono illustrate negli altri racconti. Essi presentano la crescita continua della comunità</w:t>
      </w:r>
      <w:r w:rsidR="00176D37" w:rsidRPr="004949DF">
        <w:rPr>
          <w:rFonts w:ascii="Times" w:hAnsi="Times"/>
        </w:rPr>
        <w:t>,</w:t>
      </w:r>
      <w:r w:rsidRPr="004949DF">
        <w:rPr>
          <w:rFonts w:ascii="Times" w:hAnsi="Times"/>
        </w:rPr>
        <w:t xml:space="preserve"> spinta dalla diffusione della parola di Dio. È possib</w:t>
      </w:r>
      <w:r w:rsidR="00051788" w:rsidRPr="004949DF">
        <w:rPr>
          <w:rFonts w:ascii="Times" w:hAnsi="Times"/>
        </w:rPr>
        <w:t>ile che alla base si</w:t>
      </w:r>
      <w:r w:rsidRPr="004949DF">
        <w:rPr>
          <w:rFonts w:ascii="Times" w:hAnsi="Times"/>
        </w:rPr>
        <w:t xml:space="preserve"> trovi un documento originario</w:t>
      </w:r>
      <w:r w:rsidR="00051788" w:rsidRPr="004949DF">
        <w:rPr>
          <w:rFonts w:ascii="Times" w:hAnsi="Times"/>
        </w:rPr>
        <w:t>;</w:t>
      </w:r>
      <w:r w:rsidRPr="004949DF">
        <w:rPr>
          <w:rStyle w:val="FootnoteReference"/>
          <w:rFonts w:ascii="Times" w:hAnsi="Times"/>
        </w:rPr>
        <w:footnoteReference w:id="32"/>
      </w:r>
      <w:r w:rsidRPr="004949DF">
        <w:rPr>
          <w:rFonts w:ascii="Times" w:hAnsi="Times"/>
        </w:rPr>
        <w:t xml:space="preserve"> </w:t>
      </w:r>
      <w:r w:rsidR="00051788" w:rsidRPr="004949DF">
        <w:rPr>
          <w:rFonts w:ascii="Times" w:hAnsi="Times"/>
        </w:rPr>
        <w:t xml:space="preserve">difatti, </w:t>
      </w:r>
      <w:r w:rsidRPr="004949DF">
        <w:rPr>
          <w:rFonts w:ascii="Times" w:hAnsi="Times"/>
        </w:rPr>
        <w:t>nella loro composizione letteraria appai</w:t>
      </w:r>
      <w:r w:rsidR="00051788" w:rsidRPr="004949DF">
        <w:rPr>
          <w:rFonts w:ascii="Times" w:hAnsi="Times"/>
        </w:rPr>
        <w:t>o</w:t>
      </w:r>
      <w:r w:rsidRPr="004949DF">
        <w:rPr>
          <w:rFonts w:ascii="Times" w:hAnsi="Times"/>
        </w:rPr>
        <w:t>no alcune ripetizioni che potrebbero suggerire l</w:t>
      </w:r>
      <w:r w:rsidR="00F1485F" w:rsidRPr="004949DF">
        <w:rPr>
          <w:rFonts w:ascii="Times" w:hAnsi="Times"/>
        </w:rPr>
        <w:t>’</w:t>
      </w:r>
      <w:r w:rsidRPr="004949DF">
        <w:rPr>
          <w:rFonts w:ascii="Times" w:hAnsi="Times"/>
        </w:rPr>
        <w:t xml:space="preserve">esistenza di una struttura iniziale più semplice. </w:t>
      </w:r>
      <w:r w:rsidR="00051788" w:rsidRPr="004949DF">
        <w:rPr>
          <w:rFonts w:ascii="Times" w:hAnsi="Times"/>
        </w:rPr>
        <w:t>Ogni</w:t>
      </w:r>
      <w:r w:rsidRPr="004949DF">
        <w:rPr>
          <w:rFonts w:ascii="Times" w:hAnsi="Times"/>
        </w:rPr>
        <w:t xml:space="preserve"> sommario, oltre ai tratti caratteristici propri, racchiude </w:t>
      </w:r>
      <w:r w:rsidR="00336C48" w:rsidRPr="004949DF">
        <w:rPr>
          <w:rFonts w:ascii="Times" w:hAnsi="Times"/>
        </w:rPr>
        <w:t xml:space="preserve">diversi </w:t>
      </w:r>
      <w:r w:rsidRPr="004949DF">
        <w:rPr>
          <w:rFonts w:ascii="Times" w:hAnsi="Times"/>
        </w:rPr>
        <w:t>punti comuni con gli altri</w:t>
      </w:r>
      <w:r w:rsidR="000F6E8B" w:rsidRPr="004949DF">
        <w:rPr>
          <w:rFonts w:ascii="Times" w:hAnsi="Times"/>
        </w:rPr>
        <w:t>.</w:t>
      </w:r>
      <w:r w:rsidRPr="004949DF">
        <w:rPr>
          <w:rStyle w:val="FootnoteReference"/>
          <w:rFonts w:ascii="Times" w:hAnsi="Times"/>
        </w:rPr>
        <w:footnoteReference w:id="33"/>
      </w:r>
      <w:r w:rsidRPr="004949DF">
        <w:rPr>
          <w:rFonts w:ascii="Times" w:hAnsi="Times"/>
        </w:rPr>
        <w:t xml:space="preserve"> Si potrebbe scorgere nei sommari un</w:t>
      </w:r>
      <w:r w:rsidR="00F1485F" w:rsidRPr="004949DF">
        <w:rPr>
          <w:rFonts w:ascii="Times" w:hAnsi="Times"/>
        </w:rPr>
        <w:t>’</w:t>
      </w:r>
      <w:r w:rsidRPr="004949DF">
        <w:rPr>
          <w:rFonts w:ascii="Times" w:hAnsi="Times"/>
        </w:rPr>
        <w:t>unità tematica corrispondente in At 2,42-47 alla vita di pietà della chiesa primitiva, in At 4,32-35 alla comunione dei beni e in At 5,12-16 all</w:t>
      </w:r>
      <w:r w:rsidR="00F1485F" w:rsidRPr="004949DF">
        <w:rPr>
          <w:rFonts w:ascii="Times" w:hAnsi="Times"/>
        </w:rPr>
        <w:t>’</w:t>
      </w:r>
      <w:r w:rsidRPr="004949DF">
        <w:rPr>
          <w:rFonts w:ascii="Times" w:hAnsi="Times"/>
        </w:rPr>
        <w:t xml:space="preserve">attività taumaturgica e </w:t>
      </w:r>
      <w:r w:rsidR="008F5990" w:rsidRPr="004949DF">
        <w:rPr>
          <w:rFonts w:ascii="Times" w:hAnsi="Times"/>
        </w:rPr>
        <w:t>caritatevole</w:t>
      </w:r>
      <w:r w:rsidRPr="004949DF">
        <w:rPr>
          <w:rFonts w:ascii="Times" w:hAnsi="Times"/>
        </w:rPr>
        <w:t xml:space="preserve"> degli apostoli.</w:t>
      </w:r>
      <w:r w:rsidR="00392741" w:rsidRPr="004949DF">
        <w:rPr>
          <w:rStyle w:val="FootnoteReference"/>
          <w:rFonts w:ascii="Times" w:hAnsi="Times"/>
        </w:rPr>
        <w:footnoteReference w:id="34"/>
      </w:r>
      <w:r w:rsidR="00294D8A" w:rsidRPr="004949DF">
        <w:rPr>
          <w:rFonts w:ascii="Times" w:hAnsi="Times"/>
        </w:rPr>
        <w:t xml:space="preserve"> I sommari, congeniali allo stile storico di Luca,</w:t>
      </w:r>
      <w:r w:rsidR="00294D8A" w:rsidRPr="004949DF">
        <w:rPr>
          <w:rStyle w:val="FootnoteReference"/>
          <w:rFonts w:ascii="Times" w:hAnsi="Times"/>
        </w:rPr>
        <w:footnoteReference w:id="35"/>
      </w:r>
      <w:r w:rsidR="00294D8A" w:rsidRPr="004949DF">
        <w:rPr>
          <w:rFonts w:ascii="Times" w:hAnsi="Times"/>
        </w:rPr>
        <w:t xml:space="preserve"> conducono al tema centrale di Atti, cioè la crescita della chiesa, la diffusione del vangelo ogni giorno accolto da un maggior numero di persone, e la vita cristiana vissuta sempre più con maggiore profondità ed intensità</w:t>
      </w:r>
      <w:r w:rsidR="00F62770" w:rsidRPr="004949DF">
        <w:rPr>
          <w:rFonts w:ascii="Times" w:hAnsi="Times"/>
        </w:rPr>
        <w:t>.</w:t>
      </w:r>
      <w:r w:rsidR="00324B73" w:rsidRPr="004949DF">
        <w:rPr>
          <w:rFonts w:ascii="Times" w:hAnsi="Times"/>
        </w:rPr>
        <w:t xml:space="preserve"> </w:t>
      </w:r>
      <w:r w:rsidR="00AE4EEC" w:rsidRPr="004949DF">
        <w:rPr>
          <w:rFonts w:ascii="Times" w:hAnsi="Times"/>
        </w:rPr>
        <w:t>L</w:t>
      </w:r>
      <w:r w:rsidR="00F1485F" w:rsidRPr="004949DF">
        <w:rPr>
          <w:rFonts w:ascii="Times" w:hAnsi="Times"/>
        </w:rPr>
        <w:t>’</w:t>
      </w:r>
      <w:r w:rsidR="00AE4EEC" w:rsidRPr="004949DF">
        <w:rPr>
          <w:rFonts w:ascii="Times" w:hAnsi="Times"/>
        </w:rPr>
        <w:t>insieme si conforma come</w:t>
      </w:r>
      <w:r w:rsidR="00324B73" w:rsidRPr="004949DF">
        <w:rPr>
          <w:rFonts w:ascii="Times" w:hAnsi="Times"/>
        </w:rPr>
        <w:t xml:space="preserve"> un</w:t>
      </w:r>
      <w:r w:rsidR="00F1485F" w:rsidRPr="004949DF">
        <w:rPr>
          <w:rFonts w:ascii="Times" w:hAnsi="Times"/>
        </w:rPr>
        <w:t>’</w:t>
      </w:r>
      <w:r w:rsidR="00324B73" w:rsidRPr="004949DF">
        <w:rPr>
          <w:rFonts w:ascii="Times" w:hAnsi="Times"/>
        </w:rPr>
        <w:t xml:space="preserve">unità letteraria che finisce in </w:t>
      </w:r>
      <w:r w:rsidR="00AE4EEC" w:rsidRPr="004949DF">
        <w:rPr>
          <w:rFonts w:ascii="Times" w:hAnsi="Times"/>
        </w:rPr>
        <w:t xml:space="preserve">At </w:t>
      </w:r>
      <w:r w:rsidR="00324B73" w:rsidRPr="004949DF">
        <w:rPr>
          <w:rFonts w:ascii="Times" w:hAnsi="Times"/>
        </w:rPr>
        <w:t>5,42: E ogni giorno, nel tempio e a casa, non cessavano di insegnare e di portare il lieto annunzio che Gesù è il Cristo”.</w:t>
      </w:r>
      <w:r w:rsidR="00294D8A" w:rsidRPr="004949DF">
        <w:rPr>
          <w:rStyle w:val="FootnoteReference"/>
          <w:rFonts w:ascii="Times" w:hAnsi="Times"/>
        </w:rPr>
        <w:footnoteReference w:id="36"/>
      </w:r>
    </w:p>
    <w:p w14:paraId="3DA7C154" w14:textId="24F411FA" w:rsidR="00B0170B" w:rsidRPr="004949DF" w:rsidRDefault="00B0170B" w:rsidP="00B0170B">
      <w:pPr>
        <w:rPr>
          <w:rFonts w:ascii="Times" w:hAnsi="Times"/>
        </w:rPr>
      </w:pPr>
      <w:r w:rsidRPr="004949DF">
        <w:rPr>
          <w:rFonts w:ascii="Times" w:hAnsi="Times"/>
        </w:rPr>
        <w:t>All</w:t>
      </w:r>
      <w:r w:rsidR="00F1485F" w:rsidRPr="004949DF">
        <w:rPr>
          <w:rFonts w:ascii="Times" w:hAnsi="Times"/>
        </w:rPr>
        <w:t>’</w:t>
      </w:r>
      <w:r w:rsidRPr="004949DF">
        <w:rPr>
          <w:rFonts w:ascii="Times" w:hAnsi="Times"/>
        </w:rPr>
        <w:t xml:space="preserve">indomani della Pentecoste, nella comunità di Gerusalemme si radunavano i fratelli </w:t>
      </w:r>
      <w:r w:rsidR="004848DA" w:rsidRPr="004949DF">
        <w:rPr>
          <w:rFonts w:ascii="Times" w:hAnsi="Times"/>
        </w:rPr>
        <w:t xml:space="preserve">–guidati dagli apostoli – </w:t>
      </w:r>
      <w:r w:rsidRPr="004949DF">
        <w:rPr>
          <w:rFonts w:ascii="Times" w:hAnsi="Times"/>
        </w:rPr>
        <w:t xml:space="preserve">nella </w:t>
      </w:r>
      <w:r w:rsidRPr="004949DF">
        <w:rPr>
          <w:rFonts w:ascii="Times" w:hAnsi="Times"/>
          <w:i/>
        </w:rPr>
        <w:t xml:space="preserve">fractio panis, </w:t>
      </w:r>
      <w:r w:rsidRPr="004949DF">
        <w:rPr>
          <w:rFonts w:ascii="Times" w:hAnsi="Times"/>
        </w:rPr>
        <w:t>espressione tecnica che evoca in primo luogo il gesto più caratteristico del pasto ebraico e che serviva ai primi cristiani per designare l</w:t>
      </w:r>
      <w:r w:rsidR="00F1485F" w:rsidRPr="004949DF">
        <w:rPr>
          <w:rFonts w:ascii="Times" w:hAnsi="Times"/>
        </w:rPr>
        <w:t>’</w:t>
      </w:r>
      <w:r w:rsidRPr="004949DF">
        <w:rPr>
          <w:rFonts w:ascii="Times" w:hAnsi="Times"/>
        </w:rPr>
        <w:t>eucaristia. Senza gli apostoli non ci sarebbe un</w:t>
      </w:r>
      <w:r w:rsidR="00F1485F" w:rsidRPr="004949DF">
        <w:rPr>
          <w:rFonts w:ascii="Times" w:hAnsi="Times"/>
        </w:rPr>
        <w:t>’</w:t>
      </w:r>
      <w:r w:rsidRPr="004949DF">
        <w:rPr>
          <w:rFonts w:ascii="Times" w:hAnsi="Times"/>
        </w:rPr>
        <w:t xml:space="preserve">autentica κοινωνία, come senza κοινωνία non ci sarebbe frazione del pane (e viceversa: senza la </w:t>
      </w:r>
      <w:r w:rsidRPr="004949DF">
        <w:rPr>
          <w:rFonts w:ascii="Times" w:hAnsi="Times"/>
          <w:i/>
        </w:rPr>
        <w:t>fractio panis</w:t>
      </w:r>
      <w:r w:rsidRPr="004949DF">
        <w:rPr>
          <w:rFonts w:ascii="Times" w:hAnsi="Times"/>
        </w:rPr>
        <w:t xml:space="preserve"> non ci sarebbe un</w:t>
      </w:r>
      <w:r w:rsidR="00F1485F" w:rsidRPr="004949DF">
        <w:rPr>
          <w:rFonts w:ascii="Times" w:hAnsi="Times"/>
        </w:rPr>
        <w:t>’</w:t>
      </w:r>
      <w:r w:rsidR="007359BF" w:rsidRPr="004949DF">
        <w:rPr>
          <w:rFonts w:ascii="Times" w:hAnsi="Times"/>
        </w:rPr>
        <w:t>autentica comunione). N</w:t>
      </w:r>
      <w:r w:rsidRPr="004949DF">
        <w:rPr>
          <w:rFonts w:ascii="Times" w:hAnsi="Times"/>
        </w:rPr>
        <w:t xml:space="preserve">on basta che </w:t>
      </w:r>
      <w:r w:rsidR="007359BF" w:rsidRPr="004949DF">
        <w:rPr>
          <w:rFonts w:ascii="Times" w:hAnsi="Times"/>
        </w:rPr>
        <w:t>i</w:t>
      </w:r>
      <w:r w:rsidRPr="004949DF">
        <w:rPr>
          <w:rFonts w:ascii="Times" w:hAnsi="Times"/>
        </w:rPr>
        <w:t xml:space="preserve"> fedeli sia</w:t>
      </w:r>
      <w:r w:rsidR="007359BF" w:rsidRPr="004949DF">
        <w:rPr>
          <w:rFonts w:ascii="Times" w:hAnsi="Times"/>
        </w:rPr>
        <w:t>no assidui</w:t>
      </w:r>
      <w:r w:rsidRPr="004949DF">
        <w:rPr>
          <w:rFonts w:ascii="Times" w:hAnsi="Times"/>
        </w:rPr>
        <w:t xml:space="preserve"> ad ascoltare la predicazione della dottrina di Cristo e si riunisca</w:t>
      </w:r>
      <w:r w:rsidR="007359BF" w:rsidRPr="004949DF">
        <w:rPr>
          <w:rFonts w:ascii="Times" w:hAnsi="Times"/>
        </w:rPr>
        <w:t>no</w:t>
      </w:r>
      <w:r w:rsidRPr="004949DF">
        <w:rPr>
          <w:rFonts w:ascii="Times" w:hAnsi="Times"/>
        </w:rPr>
        <w:t xml:space="preserve"> specialmente il primo giorno della settimana per offrire al Signore un atto di culto, di ringraziamento e di lode; è necessario il loro sforzo di essere in ogni momento una vera comunità cristiana dove la fraternità sia l</w:t>
      </w:r>
      <w:r w:rsidR="00F1485F" w:rsidRPr="004949DF">
        <w:rPr>
          <w:rFonts w:ascii="Times" w:hAnsi="Times"/>
        </w:rPr>
        <w:t>’</w:t>
      </w:r>
      <w:r w:rsidRPr="004949DF">
        <w:rPr>
          <w:rFonts w:ascii="Times" w:hAnsi="Times"/>
        </w:rPr>
        <w:t xml:space="preserve">elemento di unione. </w:t>
      </w:r>
      <w:r w:rsidR="0053400F" w:rsidRPr="004949DF">
        <w:rPr>
          <w:rFonts w:ascii="Times" w:hAnsi="Times"/>
        </w:rPr>
        <w:t xml:space="preserve">Il mistero eucaristico </w:t>
      </w:r>
      <w:r w:rsidRPr="004949DF">
        <w:rPr>
          <w:rFonts w:ascii="Times" w:hAnsi="Times"/>
        </w:rPr>
        <w:t>suppone una trasformazione della propria vita a seguito della comunione in Cristo</w:t>
      </w:r>
      <w:r w:rsidR="0053400F" w:rsidRPr="004949DF">
        <w:rPr>
          <w:rFonts w:ascii="Times" w:hAnsi="Times"/>
        </w:rPr>
        <w:t>.</w:t>
      </w:r>
      <w:r w:rsidRPr="004949DF">
        <w:rPr>
          <w:rStyle w:val="FootnoteReference"/>
          <w:rFonts w:ascii="Times" w:hAnsi="Times"/>
        </w:rPr>
        <w:footnoteReference w:id="37"/>
      </w:r>
      <w:r w:rsidR="003961C1" w:rsidRPr="004949DF">
        <w:rPr>
          <w:rFonts w:ascii="Times" w:hAnsi="Times"/>
        </w:rPr>
        <w:t xml:space="preserve"> Paolo dice: “il calice della benedizione che noi benediciamo, non è forse comunione con il sangue di Cristo? E il pane che noi spezziamo, non è forse comunione con il corpo di Cristo?” (1Cor 10,16).</w:t>
      </w:r>
      <w:r w:rsidR="00271431" w:rsidRPr="004949DF">
        <w:rPr>
          <w:rFonts w:ascii="Times" w:hAnsi="Times"/>
        </w:rPr>
        <w:t xml:space="preserve"> Nel </w:t>
      </w:r>
      <w:r w:rsidR="00C845B3" w:rsidRPr="004949DF">
        <w:rPr>
          <w:rFonts w:ascii="Times" w:hAnsi="Times"/>
        </w:rPr>
        <w:t>porre l’accento</w:t>
      </w:r>
      <w:r w:rsidR="00271431" w:rsidRPr="004949DF">
        <w:rPr>
          <w:rFonts w:ascii="Times" w:hAnsi="Times"/>
        </w:rPr>
        <w:t xml:space="preserve"> </w:t>
      </w:r>
      <w:r w:rsidR="00C845B3">
        <w:rPr>
          <w:rFonts w:ascii="Times" w:hAnsi="Times"/>
        </w:rPr>
        <w:t>sul</w:t>
      </w:r>
      <w:r w:rsidR="00271431" w:rsidRPr="004949DF">
        <w:rPr>
          <w:rFonts w:ascii="Times" w:hAnsi="Times"/>
        </w:rPr>
        <w:t xml:space="preserve">la κοινωνία </w:t>
      </w:r>
      <w:r w:rsidR="004949DF">
        <w:rPr>
          <w:rFonts w:ascii="Times" w:hAnsi="Times"/>
        </w:rPr>
        <w:t xml:space="preserve">si </w:t>
      </w:r>
      <w:r w:rsidR="004949DF" w:rsidRPr="004949DF">
        <w:rPr>
          <w:rFonts w:ascii="Times" w:hAnsi="Times"/>
        </w:rPr>
        <w:t>mette in risalto la comunione diretta dei partecipanti alla celebrazione</w:t>
      </w:r>
      <w:r w:rsidR="004949DF">
        <w:rPr>
          <w:rFonts w:ascii="Times" w:hAnsi="Times"/>
        </w:rPr>
        <w:t>,</w:t>
      </w:r>
      <w:r w:rsidR="004949DF" w:rsidRPr="004949DF">
        <w:rPr>
          <w:rFonts w:ascii="Times" w:hAnsi="Times"/>
        </w:rPr>
        <w:t xml:space="preserve"> con Cristo morto e risorto.</w:t>
      </w:r>
      <w:r w:rsidR="004949DF">
        <w:rPr>
          <w:rFonts w:ascii="Times" w:hAnsi="Times"/>
        </w:rPr>
        <w:t xml:space="preserve"> Partecipazione e comunione si identificano</w:t>
      </w:r>
      <w:r w:rsidR="00F228FD">
        <w:rPr>
          <w:rFonts w:ascii="Times" w:hAnsi="Times"/>
        </w:rPr>
        <w:t>.</w:t>
      </w:r>
      <w:r w:rsidR="00F228FD">
        <w:rPr>
          <w:rStyle w:val="FootnoteReference"/>
          <w:rFonts w:ascii="Times" w:hAnsi="Times"/>
        </w:rPr>
        <w:footnoteReference w:id="38"/>
      </w:r>
    </w:p>
    <w:p w14:paraId="77F592B7" w14:textId="7FFCD57C" w:rsidR="00B0170B" w:rsidRPr="004949DF" w:rsidRDefault="00B0170B" w:rsidP="00B0170B">
      <w:pPr>
        <w:rPr>
          <w:rFonts w:ascii="Times" w:hAnsi="Times"/>
        </w:rPr>
      </w:pPr>
      <w:r w:rsidRPr="004949DF">
        <w:rPr>
          <w:rFonts w:ascii="Times" w:hAnsi="Times"/>
        </w:rPr>
        <w:t>Fin dagli inizi, nel commemorare i pasti che si prendevano con Gesù, il piccolo gruppo che faceva capo agli apostoli si radunava nel ricordo spirituale del Maestro; in quelle occasioni però era apparso un elemento totalmente nuovo: la ripetizione delle parole e dei gesti che cambiavano il pane e il vino nel suo corpo e nel suo sangue.</w:t>
      </w:r>
      <w:r w:rsidR="0097270E" w:rsidRPr="004949DF">
        <w:rPr>
          <w:rFonts w:ascii="Times" w:hAnsi="Times"/>
        </w:rPr>
        <w:t xml:space="preserve"> </w:t>
      </w:r>
      <w:r w:rsidRPr="004949DF">
        <w:rPr>
          <w:rFonts w:ascii="Times" w:hAnsi="Times"/>
        </w:rPr>
        <w:t>La celebrazione del banchetto del Signor</w:t>
      </w:r>
      <w:r w:rsidR="0097270E" w:rsidRPr="004949DF">
        <w:rPr>
          <w:rFonts w:ascii="Times" w:hAnsi="Times"/>
        </w:rPr>
        <w:t>e è il fondamentale e centrale «annuncio»</w:t>
      </w:r>
      <w:r w:rsidRPr="004949DF">
        <w:rPr>
          <w:rFonts w:ascii="Times" w:hAnsi="Times"/>
        </w:rPr>
        <w:t xml:space="preserve"> del servizio divino</w:t>
      </w:r>
      <w:r w:rsidR="0097270E" w:rsidRPr="004949DF">
        <w:rPr>
          <w:rFonts w:ascii="Times" w:hAnsi="Times"/>
        </w:rPr>
        <w:t>.</w:t>
      </w:r>
      <w:r w:rsidRPr="004949DF">
        <w:rPr>
          <w:rStyle w:val="FootnoteReference"/>
          <w:rFonts w:ascii="Times" w:hAnsi="Times"/>
        </w:rPr>
        <w:footnoteReference w:id="39"/>
      </w:r>
      <w:r w:rsidRPr="004949DF">
        <w:rPr>
          <w:rFonts w:ascii="Times" w:hAnsi="Times"/>
        </w:rPr>
        <w:t xml:space="preserve"> Jeremias ha voluto vedere in At 2,42 le singole fasi dello svolgimento delle celebrazioni liturgiche della frazione del pane. Il suo ragionamento poggia sul significato del verbo </w:t>
      </w:r>
      <w:r w:rsidR="0097270E" w:rsidRPr="004949DF">
        <w:rPr>
          <w:rFonts w:ascii="Times" w:hAnsi="Times"/>
        </w:rPr>
        <w:t>π</w:t>
      </w:r>
      <w:proofErr w:type="spellStart"/>
      <w:r w:rsidR="0097270E" w:rsidRPr="004949DF">
        <w:rPr>
          <w:rFonts w:ascii="Times" w:hAnsi="Times"/>
        </w:rPr>
        <w:t>ροσκ</w:t>
      </w:r>
      <w:proofErr w:type="spellEnd"/>
      <w:r w:rsidR="0097270E" w:rsidRPr="004949DF">
        <w:rPr>
          <w:rFonts w:ascii="Times" w:hAnsi="Times"/>
        </w:rPr>
        <w:t>α</w:t>
      </w:r>
      <w:proofErr w:type="spellStart"/>
      <w:r w:rsidR="0097270E" w:rsidRPr="004949DF">
        <w:rPr>
          <w:rFonts w:ascii="Times" w:hAnsi="Times"/>
        </w:rPr>
        <w:t>ρτερεῖν</w:t>
      </w:r>
      <w:proofErr w:type="spellEnd"/>
      <w:r w:rsidR="0006025C" w:rsidRPr="004949DF">
        <w:rPr>
          <w:rFonts w:ascii="Times" w:hAnsi="Times"/>
        </w:rPr>
        <w:t xml:space="preserve"> apparso in un</w:t>
      </w:r>
      <w:r w:rsidR="00F1485F" w:rsidRPr="004949DF">
        <w:rPr>
          <w:rFonts w:ascii="Times" w:hAnsi="Times"/>
        </w:rPr>
        <w:t>’</w:t>
      </w:r>
      <w:r w:rsidRPr="004949DF">
        <w:rPr>
          <w:rFonts w:ascii="Times" w:hAnsi="Times"/>
        </w:rPr>
        <w:t>iscrizione dell</w:t>
      </w:r>
      <w:r w:rsidR="00F1485F" w:rsidRPr="004949DF">
        <w:rPr>
          <w:rFonts w:ascii="Times" w:hAnsi="Times"/>
        </w:rPr>
        <w:t>’</w:t>
      </w:r>
      <w:r w:rsidRPr="004949DF">
        <w:rPr>
          <w:rFonts w:ascii="Times" w:hAnsi="Times"/>
        </w:rPr>
        <w:t>anno 80 d.C. in Asia Minore</w:t>
      </w:r>
      <w:r w:rsidR="008057FA" w:rsidRPr="004949DF">
        <w:rPr>
          <w:rFonts w:ascii="Times" w:hAnsi="Times"/>
        </w:rPr>
        <w:t>.</w:t>
      </w:r>
      <w:r w:rsidRPr="004949DF">
        <w:rPr>
          <w:rFonts w:ascii="Times" w:hAnsi="Times"/>
        </w:rPr>
        <w:t xml:space="preserve"> </w:t>
      </w:r>
      <w:r w:rsidR="00FC62A5" w:rsidRPr="004949DF">
        <w:rPr>
          <w:rFonts w:ascii="Times" w:hAnsi="Times"/>
        </w:rPr>
        <w:t>Si</w:t>
      </w:r>
      <w:r w:rsidR="008057FA" w:rsidRPr="004949DF">
        <w:rPr>
          <w:rFonts w:ascii="Times" w:hAnsi="Times"/>
        </w:rPr>
        <w:t xml:space="preserve"> intravede </w:t>
      </w:r>
      <w:r w:rsidRPr="004949DF">
        <w:rPr>
          <w:rFonts w:ascii="Times" w:hAnsi="Times"/>
        </w:rPr>
        <w:t>nella frequentazione della preghiera in comune (</w:t>
      </w:r>
      <w:r w:rsidR="00F228FD">
        <w:rPr>
          <w:rFonts w:ascii="Times" w:hAnsi="Times"/>
        </w:rPr>
        <w:t xml:space="preserve">cf. </w:t>
      </w:r>
      <w:r w:rsidRPr="004949DF">
        <w:rPr>
          <w:rFonts w:ascii="Times" w:hAnsi="Times"/>
        </w:rPr>
        <w:t>At 1,14) e nel ministero della parola (</w:t>
      </w:r>
      <w:r w:rsidR="00F228FD">
        <w:rPr>
          <w:rFonts w:ascii="Times" w:hAnsi="Times"/>
        </w:rPr>
        <w:t xml:space="preserve">cf. </w:t>
      </w:r>
      <w:r w:rsidRPr="004949DF">
        <w:rPr>
          <w:rFonts w:ascii="Times" w:hAnsi="Times"/>
        </w:rPr>
        <w:t>At 6,4)</w:t>
      </w:r>
      <w:r w:rsidR="008057FA" w:rsidRPr="004949DF">
        <w:rPr>
          <w:rFonts w:ascii="Times" w:hAnsi="Times"/>
        </w:rPr>
        <w:t>,</w:t>
      </w:r>
      <w:r w:rsidRPr="004949DF">
        <w:rPr>
          <w:rFonts w:ascii="Times" w:hAnsi="Times"/>
        </w:rPr>
        <w:t xml:space="preserve"> il servizio divino nel tempio (</w:t>
      </w:r>
      <w:r w:rsidR="00F228FD">
        <w:rPr>
          <w:rFonts w:ascii="Times" w:hAnsi="Times"/>
        </w:rPr>
        <w:t xml:space="preserve">cf. </w:t>
      </w:r>
      <w:r w:rsidRPr="004949DF">
        <w:rPr>
          <w:rFonts w:ascii="Times" w:hAnsi="Times"/>
        </w:rPr>
        <w:t>At 2,46). È probabile che le riunioni della comunità primitiva in</w:t>
      </w:r>
      <w:r w:rsidR="00FC62A5" w:rsidRPr="004949DF">
        <w:rPr>
          <w:rFonts w:ascii="Times" w:hAnsi="Times"/>
        </w:rPr>
        <w:t>cominciassero di solito con un</w:t>
      </w:r>
      <w:r w:rsidR="00F1485F" w:rsidRPr="004949DF">
        <w:rPr>
          <w:rFonts w:ascii="Times" w:hAnsi="Times"/>
        </w:rPr>
        <w:t>’</w:t>
      </w:r>
      <w:r w:rsidR="00C845B3">
        <w:rPr>
          <w:rFonts w:ascii="Times" w:hAnsi="Times"/>
        </w:rPr>
        <w:t>istruzione o catechesi, com’</w:t>
      </w:r>
      <w:r w:rsidRPr="004949DF">
        <w:rPr>
          <w:rFonts w:ascii="Times" w:hAnsi="Times"/>
        </w:rPr>
        <w:t>è avvenuto nel raduno dei fedeli con Paolo a Troade (</w:t>
      </w:r>
      <w:r w:rsidR="00F228FD">
        <w:rPr>
          <w:rFonts w:ascii="Times" w:hAnsi="Times"/>
        </w:rPr>
        <w:t xml:space="preserve">cf. </w:t>
      </w:r>
      <w:r w:rsidR="00FC62A5" w:rsidRPr="004949DF">
        <w:rPr>
          <w:rFonts w:ascii="Times" w:hAnsi="Times"/>
        </w:rPr>
        <w:t>At 20,7ss):</w:t>
      </w:r>
      <w:r w:rsidRPr="004949DF">
        <w:rPr>
          <w:rFonts w:ascii="Times" w:hAnsi="Times"/>
        </w:rPr>
        <w:t xml:space="preserve"> san Giustino lo mette anche in evidenza nella nota narrazione delle assemblee nel giorno del Signore</w:t>
      </w:r>
      <w:r w:rsidR="0097270E" w:rsidRPr="004949DF">
        <w:rPr>
          <w:rFonts w:ascii="Times" w:hAnsi="Times"/>
        </w:rPr>
        <w:t>.</w:t>
      </w:r>
      <w:r w:rsidRPr="004949DF">
        <w:rPr>
          <w:rStyle w:val="FootnoteReference"/>
          <w:rFonts w:ascii="Times" w:hAnsi="Times"/>
        </w:rPr>
        <w:footnoteReference w:id="40"/>
      </w:r>
      <w:r w:rsidRPr="004949DF">
        <w:rPr>
          <w:rFonts w:ascii="Times" w:hAnsi="Times"/>
        </w:rPr>
        <w:t xml:space="preserve"> Qualche cenno indiretto </w:t>
      </w:r>
      <w:r w:rsidR="0097270E" w:rsidRPr="004949DF">
        <w:rPr>
          <w:rFonts w:ascii="Times" w:hAnsi="Times"/>
        </w:rPr>
        <w:t>appare nelle</w:t>
      </w:r>
      <w:r w:rsidRPr="004949DF">
        <w:rPr>
          <w:rFonts w:ascii="Times" w:hAnsi="Times"/>
        </w:rPr>
        <w:t xml:space="preserve"> lettere paoline c</w:t>
      </w:r>
      <w:r w:rsidR="00FC62A5" w:rsidRPr="004949DF">
        <w:rPr>
          <w:rFonts w:ascii="Times" w:hAnsi="Times"/>
        </w:rPr>
        <w:t>he terminano con il saluto del «</w:t>
      </w:r>
      <w:r w:rsidRPr="004949DF">
        <w:rPr>
          <w:rFonts w:ascii="Times" w:hAnsi="Times"/>
        </w:rPr>
        <w:t>bacio santo</w:t>
      </w:r>
      <w:r w:rsidR="00FC62A5" w:rsidRPr="004949DF">
        <w:rPr>
          <w:rFonts w:ascii="Times" w:hAnsi="Times"/>
        </w:rPr>
        <w:t>»</w:t>
      </w:r>
      <w:r w:rsidR="0097270E" w:rsidRPr="004949DF">
        <w:rPr>
          <w:rFonts w:ascii="Times" w:hAnsi="Times"/>
        </w:rPr>
        <w:t>.</w:t>
      </w:r>
      <w:r w:rsidRPr="004949DF">
        <w:rPr>
          <w:rStyle w:val="FootnoteReference"/>
          <w:rFonts w:ascii="Times" w:hAnsi="Times"/>
        </w:rPr>
        <w:footnoteReference w:id="41"/>
      </w:r>
      <w:r w:rsidRPr="004949DF">
        <w:rPr>
          <w:rFonts w:ascii="Times" w:hAnsi="Times"/>
        </w:rPr>
        <w:t xml:space="preserve"> Quel bacio, segno della κοινωνία, che avrebbe dato inizio alla celebrazione della cena del Signore, </w:t>
      </w:r>
      <w:r w:rsidR="00FC62A5" w:rsidRPr="004949DF">
        <w:rPr>
          <w:rFonts w:ascii="Times" w:hAnsi="Times"/>
        </w:rPr>
        <w:t>si scambiava</w:t>
      </w:r>
      <w:r w:rsidRPr="004949DF">
        <w:rPr>
          <w:rFonts w:ascii="Times" w:hAnsi="Times"/>
        </w:rPr>
        <w:t xml:space="preserve"> probabilmente dopo la lettura delle lettere </w:t>
      </w:r>
      <w:r w:rsidR="0097270E" w:rsidRPr="004949DF">
        <w:rPr>
          <w:rFonts w:ascii="Times" w:hAnsi="Times"/>
        </w:rPr>
        <w:t>degli apostoli</w:t>
      </w:r>
      <w:r w:rsidRPr="004949DF">
        <w:rPr>
          <w:rFonts w:ascii="Times" w:hAnsi="Times"/>
        </w:rPr>
        <w:t xml:space="preserve">. Jeremias sostiene che la </w:t>
      </w:r>
      <w:r w:rsidR="00FC62A5" w:rsidRPr="004949DF">
        <w:rPr>
          <w:rFonts w:ascii="Times" w:hAnsi="Times"/>
        </w:rPr>
        <w:t>riunione liturgica</w:t>
      </w:r>
      <w:r w:rsidRPr="004949DF">
        <w:rPr>
          <w:rFonts w:ascii="Times" w:hAnsi="Times"/>
        </w:rPr>
        <w:t xml:space="preserve"> finiva con salmi e preghiere</w:t>
      </w:r>
      <w:r w:rsidR="0097270E" w:rsidRPr="004949DF">
        <w:rPr>
          <w:rFonts w:ascii="Times" w:hAnsi="Times"/>
        </w:rPr>
        <w:t>.</w:t>
      </w:r>
      <w:r w:rsidRPr="004949DF">
        <w:rPr>
          <w:rStyle w:val="FootnoteReference"/>
          <w:rFonts w:ascii="Times" w:hAnsi="Times"/>
        </w:rPr>
        <w:footnoteReference w:id="42"/>
      </w:r>
      <w:r w:rsidRPr="004949DF">
        <w:rPr>
          <w:rFonts w:ascii="Times" w:hAnsi="Times"/>
        </w:rPr>
        <w:t xml:space="preserve"> Così</w:t>
      </w:r>
      <w:r w:rsidR="008057FA" w:rsidRPr="004949DF">
        <w:rPr>
          <w:rFonts w:ascii="Times" w:hAnsi="Times"/>
        </w:rPr>
        <w:t>,</w:t>
      </w:r>
      <w:r w:rsidRPr="004949DF">
        <w:rPr>
          <w:rFonts w:ascii="Times" w:hAnsi="Times"/>
        </w:rPr>
        <w:t xml:space="preserve"> nella celebrazione eucaristica si troverebbero i quattro elementi: l</w:t>
      </w:r>
      <w:r w:rsidR="00F1485F" w:rsidRPr="004949DF">
        <w:rPr>
          <w:rFonts w:ascii="Times" w:hAnsi="Times"/>
        </w:rPr>
        <w:t>’</w:t>
      </w:r>
      <w:r w:rsidRPr="004949DF">
        <w:rPr>
          <w:rFonts w:ascii="Times" w:hAnsi="Times"/>
        </w:rPr>
        <w:t xml:space="preserve">insegnamento degli apostoli, la comunione, la frazione del pane e la preghiera. </w:t>
      </w:r>
      <w:r w:rsidR="0097270E" w:rsidRPr="004949DF">
        <w:rPr>
          <w:rFonts w:ascii="Times" w:hAnsi="Times"/>
        </w:rPr>
        <w:t>In</w:t>
      </w:r>
      <w:r w:rsidRPr="004949DF">
        <w:rPr>
          <w:rFonts w:ascii="Times" w:hAnsi="Times"/>
        </w:rPr>
        <w:t xml:space="preserve"> At 2,46 si parla </w:t>
      </w:r>
      <w:r w:rsidR="00F62770" w:rsidRPr="004949DF">
        <w:rPr>
          <w:rFonts w:ascii="Times" w:hAnsi="Times"/>
        </w:rPr>
        <w:t xml:space="preserve">però </w:t>
      </w:r>
      <w:r w:rsidRPr="004949DF">
        <w:rPr>
          <w:rFonts w:ascii="Times" w:hAnsi="Times"/>
        </w:rPr>
        <w:t xml:space="preserve">della preghiera quando si andava al Tempio, </w:t>
      </w:r>
      <w:r w:rsidR="00F62770" w:rsidRPr="004949DF">
        <w:rPr>
          <w:rFonts w:ascii="Times" w:hAnsi="Times"/>
        </w:rPr>
        <w:t xml:space="preserve">mentre la </w:t>
      </w:r>
      <w:r w:rsidR="00F62770" w:rsidRPr="004949DF">
        <w:rPr>
          <w:rFonts w:ascii="Times" w:hAnsi="Times"/>
          <w:i/>
        </w:rPr>
        <w:t>fractio panis</w:t>
      </w:r>
      <w:r w:rsidRPr="004949DF">
        <w:rPr>
          <w:rFonts w:ascii="Times" w:hAnsi="Times"/>
        </w:rPr>
        <w:t xml:space="preserve"> accadeva nelle case</w:t>
      </w:r>
      <w:r w:rsidR="0097270E" w:rsidRPr="004949DF">
        <w:rPr>
          <w:rFonts w:ascii="Times" w:hAnsi="Times"/>
        </w:rPr>
        <w:t>,</w:t>
      </w:r>
      <w:r w:rsidRPr="004949DF">
        <w:rPr>
          <w:rStyle w:val="FootnoteReference"/>
          <w:rFonts w:ascii="Times" w:hAnsi="Times"/>
        </w:rPr>
        <w:footnoteReference w:id="43"/>
      </w:r>
      <w:r w:rsidRPr="004949DF">
        <w:rPr>
          <w:rFonts w:ascii="Times" w:hAnsi="Times"/>
        </w:rPr>
        <w:t xml:space="preserve"> anche se a ciò seguiva la preghiera.</w:t>
      </w:r>
    </w:p>
    <w:p w14:paraId="61CE7C76" w14:textId="3C8F5A45" w:rsidR="00B0170B" w:rsidRPr="004949DF" w:rsidRDefault="008057FA" w:rsidP="00B0170B">
      <w:pPr>
        <w:rPr>
          <w:rFonts w:ascii="Times" w:hAnsi="Times"/>
        </w:rPr>
      </w:pPr>
      <w:r w:rsidRPr="004949DF">
        <w:rPr>
          <w:rFonts w:ascii="Times" w:hAnsi="Times"/>
        </w:rPr>
        <w:t>Seguendo la</w:t>
      </w:r>
      <w:r w:rsidR="00B0170B" w:rsidRPr="004949DF">
        <w:rPr>
          <w:rFonts w:ascii="Times" w:hAnsi="Times"/>
        </w:rPr>
        <w:t xml:space="preserve"> tradizione</w:t>
      </w:r>
      <w:r w:rsidRPr="004949DF">
        <w:rPr>
          <w:rFonts w:ascii="Times" w:hAnsi="Times"/>
        </w:rPr>
        <w:t>, il</w:t>
      </w:r>
      <w:r w:rsidR="00B0170B" w:rsidRPr="004949DF">
        <w:rPr>
          <w:rFonts w:ascii="Times" w:hAnsi="Times"/>
        </w:rPr>
        <w:t xml:space="preserve"> modo migliore di unirsi alla celebrazione di Gesù nell</w:t>
      </w:r>
      <w:r w:rsidR="00F1485F" w:rsidRPr="004949DF">
        <w:rPr>
          <w:rFonts w:ascii="Times" w:hAnsi="Times"/>
        </w:rPr>
        <w:t>’</w:t>
      </w:r>
      <w:r w:rsidR="00B0170B" w:rsidRPr="004949DF">
        <w:rPr>
          <w:rFonts w:ascii="Times" w:hAnsi="Times"/>
        </w:rPr>
        <w:t xml:space="preserve">ultima cena </w:t>
      </w:r>
      <w:r w:rsidR="00620129" w:rsidRPr="004949DF">
        <w:rPr>
          <w:rFonts w:ascii="Times" w:hAnsi="Times"/>
        </w:rPr>
        <w:t>era</w:t>
      </w:r>
      <w:r w:rsidR="00B0170B" w:rsidRPr="004949DF">
        <w:rPr>
          <w:rFonts w:ascii="Times" w:hAnsi="Times"/>
        </w:rPr>
        <w:t xml:space="preserve"> conoscere la prassi e </w:t>
      </w:r>
      <w:r w:rsidR="005D63B9" w:rsidRPr="004949DF">
        <w:rPr>
          <w:rFonts w:ascii="Times" w:hAnsi="Times"/>
        </w:rPr>
        <w:t>l</w:t>
      </w:r>
      <w:r w:rsidR="00F1485F" w:rsidRPr="004949DF">
        <w:rPr>
          <w:rFonts w:ascii="Times" w:hAnsi="Times"/>
        </w:rPr>
        <w:t>’</w:t>
      </w:r>
      <w:r w:rsidR="005D63B9" w:rsidRPr="004949DF">
        <w:rPr>
          <w:rFonts w:ascii="Times" w:hAnsi="Times"/>
        </w:rPr>
        <w:t>insegnamento degli apostoli</w:t>
      </w:r>
      <w:r w:rsidRPr="004949DF">
        <w:rPr>
          <w:rFonts w:ascii="Times" w:hAnsi="Times"/>
        </w:rPr>
        <w:t>.</w:t>
      </w:r>
      <w:r w:rsidR="00B0170B" w:rsidRPr="004949DF">
        <w:rPr>
          <w:rFonts w:ascii="Times" w:hAnsi="Times"/>
        </w:rPr>
        <w:t xml:space="preserve"> Non può esistere</w:t>
      </w:r>
      <w:r w:rsidR="00785910" w:rsidRPr="004949DF">
        <w:rPr>
          <w:rFonts w:ascii="Times" w:hAnsi="Times"/>
        </w:rPr>
        <w:t xml:space="preserve"> infatti,</w:t>
      </w:r>
      <w:r w:rsidR="00B0170B" w:rsidRPr="004949DF">
        <w:rPr>
          <w:rFonts w:ascii="Times" w:hAnsi="Times"/>
        </w:rPr>
        <w:t xml:space="preserve"> una comunità cristiana in senso stretto senza la fede in Cristo, se</w:t>
      </w:r>
      <w:r w:rsidR="00785910" w:rsidRPr="004949DF">
        <w:rPr>
          <w:rFonts w:ascii="Times" w:hAnsi="Times"/>
        </w:rPr>
        <w:t xml:space="preserve">nza la </w:t>
      </w:r>
      <w:r w:rsidR="00B910B5" w:rsidRPr="004949DF">
        <w:rPr>
          <w:rFonts w:ascii="Times" w:hAnsi="Times"/>
        </w:rPr>
        <w:t>ricezione</w:t>
      </w:r>
      <w:r w:rsidR="00785910" w:rsidRPr="004949DF">
        <w:rPr>
          <w:rFonts w:ascii="Times" w:hAnsi="Times"/>
        </w:rPr>
        <w:t xml:space="preserve"> </w:t>
      </w:r>
      <w:r w:rsidR="00806D52" w:rsidRPr="004949DF">
        <w:rPr>
          <w:rFonts w:ascii="Times" w:hAnsi="Times"/>
        </w:rPr>
        <w:t>del vangelo</w:t>
      </w:r>
      <w:r w:rsidR="00785910" w:rsidRPr="004949DF">
        <w:rPr>
          <w:rFonts w:ascii="Times" w:hAnsi="Times"/>
        </w:rPr>
        <w:t>: “</w:t>
      </w:r>
      <w:r w:rsidR="00B0170B" w:rsidRPr="004949DF">
        <w:rPr>
          <w:rFonts w:ascii="Times" w:hAnsi="Times"/>
        </w:rPr>
        <w:t>Ora, come potranno invocarlo senza aver prima creduto in lui? E come potranno credere, senza averne sentito parlare? E come potranno sentirne pa</w:t>
      </w:r>
      <w:r w:rsidR="00785910" w:rsidRPr="004949DF">
        <w:rPr>
          <w:rFonts w:ascii="Times" w:hAnsi="Times"/>
        </w:rPr>
        <w:t>rlare senza uno che lo annunzi?”</w:t>
      </w:r>
      <w:r w:rsidR="00B0170B" w:rsidRPr="004949DF">
        <w:rPr>
          <w:rFonts w:ascii="Times" w:hAnsi="Times"/>
        </w:rPr>
        <w:t xml:space="preserve"> (Rm 10,14). </w:t>
      </w:r>
      <w:r w:rsidR="00B910B5" w:rsidRPr="004949DF">
        <w:rPr>
          <w:rFonts w:ascii="Times" w:hAnsi="Times"/>
        </w:rPr>
        <w:t>Il</w:t>
      </w:r>
      <w:r w:rsidR="00B0170B" w:rsidRPr="004949DF">
        <w:rPr>
          <w:rFonts w:ascii="Times" w:hAnsi="Times"/>
        </w:rPr>
        <w:t xml:space="preserve"> culto </w:t>
      </w:r>
      <w:r w:rsidR="00B910B5" w:rsidRPr="004949DF">
        <w:rPr>
          <w:rFonts w:ascii="Times" w:hAnsi="Times"/>
        </w:rPr>
        <w:t>cristiano, dunque,</w:t>
      </w:r>
      <w:r w:rsidR="00B0170B" w:rsidRPr="004949DF">
        <w:rPr>
          <w:rFonts w:ascii="Times" w:hAnsi="Times"/>
        </w:rPr>
        <w:t xml:space="preserve"> poggia sulla fede, sulla predicazione e sulla catechesi</w:t>
      </w:r>
      <w:r w:rsidR="00785910" w:rsidRPr="004949DF">
        <w:rPr>
          <w:rFonts w:ascii="Times" w:hAnsi="Times"/>
        </w:rPr>
        <w:t>.</w:t>
      </w:r>
      <w:r w:rsidR="00B0170B" w:rsidRPr="004949DF">
        <w:rPr>
          <w:rStyle w:val="FootnoteReference"/>
          <w:rFonts w:ascii="Times" w:hAnsi="Times"/>
        </w:rPr>
        <w:footnoteReference w:id="44"/>
      </w:r>
      <w:r w:rsidR="004006DE" w:rsidRPr="004949DF">
        <w:rPr>
          <w:rFonts w:ascii="Times" w:hAnsi="Times"/>
        </w:rPr>
        <w:t xml:space="preserve"> Allo stesso modo i </w:t>
      </w:r>
      <w:r w:rsidR="00B0170B" w:rsidRPr="004949DF">
        <w:rPr>
          <w:rFonts w:ascii="Times" w:hAnsi="Times"/>
        </w:rPr>
        <w:t xml:space="preserve">fedeli </w:t>
      </w:r>
      <w:r w:rsidR="004006DE" w:rsidRPr="004949DF">
        <w:rPr>
          <w:rFonts w:ascii="Times" w:hAnsi="Times"/>
        </w:rPr>
        <w:t>si riuniscono</w:t>
      </w:r>
      <w:r w:rsidR="00B0170B" w:rsidRPr="004949DF">
        <w:rPr>
          <w:rFonts w:ascii="Times" w:hAnsi="Times"/>
        </w:rPr>
        <w:t xml:space="preserve"> per celebrare il Mistero pasquale </w:t>
      </w:r>
      <w:r w:rsidR="00F1485F" w:rsidRPr="004949DF">
        <w:rPr>
          <w:rFonts w:ascii="Times" w:hAnsi="Times"/>
        </w:rPr>
        <w:t>come</w:t>
      </w:r>
      <w:r w:rsidR="00B0170B" w:rsidRPr="004949DF">
        <w:rPr>
          <w:rFonts w:ascii="Times" w:hAnsi="Times"/>
        </w:rPr>
        <w:t xml:space="preserve"> </w:t>
      </w:r>
      <w:proofErr w:type="spellStart"/>
      <w:r w:rsidR="00B0170B" w:rsidRPr="004949DF">
        <w:rPr>
          <w:rFonts w:ascii="Times" w:hAnsi="Times"/>
        </w:rPr>
        <w:t>εὐχ</w:t>
      </w:r>
      <w:proofErr w:type="spellEnd"/>
      <w:r w:rsidR="00B0170B" w:rsidRPr="004949DF">
        <w:rPr>
          <w:rFonts w:ascii="Times" w:hAnsi="Times"/>
        </w:rPr>
        <w:t>α</w:t>
      </w:r>
      <w:proofErr w:type="spellStart"/>
      <w:r w:rsidR="00B0170B" w:rsidRPr="004949DF">
        <w:rPr>
          <w:rFonts w:ascii="Times" w:hAnsi="Times"/>
        </w:rPr>
        <w:t>ριστί</w:t>
      </w:r>
      <w:proofErr w:type="spellEnd"/>
      <w:r w:rsidR="00B0170B" w:rsidRPr="004949DF">
        <w:rPr>
          <w:rFonts w:ascii="Times" w:hAnsi="Times"/>
        </w:rPr>
        <w:t>α</w:t>
      </w:r>
      <w:r w:rsidR="00AE7AF7" w:rsidRPr="004949DF">
        <w:rPr>
          <w:rFonts w:ascii="Times" w:hAnsi="Times"/>
        </w:rPr>
        <w:t>,</w:t>
      </w:r>
      <w:r w:rsidR="00B0170B" w:rsidRPr="004949DF">
        <w:rPr>
          <w:rFonts w:ascii="Times" w:hAnsi="Times"/>
        </w:rPr>
        <w:t xml:space="preserve"> </w:t>
      </w:r>
      <w:r w:rsidR="00AE7AF7" w:rsidRPr="004949DF">
        <w:rPr>
          <w:rFonts w:ascii="Times" w:hAnsi="Times"/>
        </w:rPr>
        <w:t>un</w:t>
      </w:r>
      <w:r w:rsidR="00F1485F" w:rsidRPr="004949DF">
        <w:rPr>
          <w:rFonts w:ascii="Times" w:hAnsi="Times"/>
        </w:rPr>
        <w:t>’</w:t>
      </w:r>
      <w:r w:rsidR="00AE7AF7" w:rsidRPr="004949DF">
        <w:rPr>
          <w:rFonts w:ascii="Times" w:hAnsi="Times"/>
        </w:rPr>
        <w:t>azione di</w:t>
      </w:r>
      <w:r w:rsidR="004006DE" w:rsidRPr="004949DF">
        <w:rPr>
          <w:rFonts w:ascii="Times" w:hAnsi="Times"/>
        </w:rPr>
        <w:t xml:space="preserve"> lode e al ringraziamento.</w:t>
      </w:r>
      <w:r w:rsidR="00B0170B" w:rsidRPr="004949DF">
        <w:rPr>
          <w:rFonts w:ascii="Times" w:hAnsi="Times"/>
        </w:rPr>
        <w:t xml:space="preserve"> Questi elementi erano quasi connaturali</w:t>
      </w:r>
      <w:r w:rsidR="004006DE" w:rsidRPr="004949DF">
        <w:rPr>
          <w:rFonts w:ascii="Times" w:hAnsi="Times"/>
        </w:rPr>
        <w:t xml:space="preserve"> alla celebrazione eucaristica</w:t>
      </w:r>
      <w:r w:rsidR="000A1D73" w:rsidRPr="004949DF">
        <w:rPr>
          <w:rFonts w:ascii="Times" w:hAnsi="Times"/>
        </w:rPr>
        <w:t xml:space="preserve"> primitiva.</w:t>
      </w:r>
    </w:p>
    <w:p w14:paraId="702514CE" w14:textId="264F6560" w:rsidR="002C5860" w:rsidRPr="004949DF" w:rsidRDefault="002C5860" w:rsidP="002C5860">
      <w:pPr>
        <w:rPr>
          <w:rFonts w:ascii="Times" w:hAnsi="Times"/>
        </w:rPr>
      </w:pPr>
      <w:r w:rsidRPr="004949DF">
        <w:rPr>
          <w:rFonts w:ascii="Times" w:hAnsi="Times"/>
        </w:rPr>
        <w:t>L</w:t>
      </w:r>
      <w:r w:rsidR="00F1485F" w:rsidRPr="004949DF">
        <w:rPr>
          <w:rFonts w:ascii="Times" w:hAnsi="Times"/>
        </w:rPr>
        <w:t>’</w:t>
      </w:r>
      <w:r w:rsidRPr="004949DF">
        <w:rPr>
          <w:rFonts w:ascii="Times" w:hAnsi="Times"/>
        </w:rPr>
        <w:t xml:space="preserve">altro aspetto da </w:t>
      </w:r>
      <w:r w:rsidR="00620129" w:rsidRPr="004949DF">
        <w:rPr>
          <w:rFonts w:ascii="Times" w:hAnsi="Times"/>
        </w:rPr>
        <w:t>rilevare</w:t>
      </w:r>
      <w:r w:rsidRPr="004949DF">
        <w:rPr>
          <w:rFonts w:ascii="Times" w:hAnsi="Times"/>
        </w:rPr>
        <w:t xml:space="preserve"> era l</w:t>
      </w:r>
      <w:r w:rsidR="00F1485F" w:rsidRPr="004949DF">
        <w:rPr>
          <w:rFonts w:ascii="Times" w:hAnsi="Times"/>
        </w:rPr>
        <w:t>’</w:t>
      </w:r>
      <w:r w:rsidRPr="004949DF">
        <w:rPr>
          <w:rFonts w:ascii="Times" w:hAnsi="Times"/>
        </w:rPr>
        <w:t>unione dei fedeli in attesa escatologica. La chiesa nascente a Gerusalemme era una comunità di giudeo-cristiani che</w:t>
      </w:r>
      <w:r w:rsidR="00620129" w:rsidRPr="004949DF">
        <w:rPr>
          <w:rFonts w:ascii="Times" w:hAnsi="Times"/>
        </w:rPr>
        <w:t xml:space="preserve">, credendo nella messianità di Gesù, </w:t>
      </w:r>
      <w:r w:rsidRPr="004949DF">
        <w:rPr>
          <w:rFonts w:ascii="Times" w:hAnsi="Times"/>
        </w:rPr>
        <w:t>aspettava il suo ritorno dal cielo per stabilire definitivamente il regno di Dio</w:t>
      </w:r>
      <w:r w:rsidR="001F7B81" w:rsidRPr="004949DF">
        <w:rPr>
          <w:rFonts w:ascii="Times" w:hAnsi="Times"/>
        </w:rPr>
        <w:t xml:space="preserve">. Nel </w:t>
      </w:r>
      <w:r w:rsidRPr="004949DF">
        <w:rPr>
          <w:rFonts w:ascii="Times" w:hAnsi="Times"/>
        </w:rPr>
        <w:t xml:space="preserve">frattempo </w:t>
      </w:r>
      <w:r w:rsidR="001F7B81" w:rsidRPr="004949DF">
        <w:rPr>
          <w:rFonts w:ascii="Times" w:hAnsi="Times"/>
        </w:rPr>
        <w:t xml:space="preserve">si </w:t>
      </w:r>
      <w:r w:rsidRPr="004949DF">
        <w:rPr>
          <w:rFonts w:ascii="Times" w:hAnsi="Times"/>
        </w:rPr>
        <w:t xml:space="preserve">entrava </w:t>
      </w:r>
      <w:r w:rsidR="001F7B81" w:rsidRPr="004949DF">
        <w:rPr>
          <w:rFonts w:ascii="Times" w:hAnsi="Times"/>
        </w:rPr>
        <w:t>mediante</w:t>
      </w:r>
      <w:r w:rsidRPr="004949DF">
        <w:rPr>
          <w:rFonts w:ascii="Times" w:hAnsi="Times"/>
        </w:rPr>
        <w:t xml:space="preserve"> il battesimo in comunione con il </w:t>
      </w:r>
      <w:r w:rsidR="00620129" w:rsidRPr="004949DF">
        <w:rPr>
          <w:rFonts w:ascii="Times" w:hAnsi="Times"/>
        </w:rPr>
        <w:t xml:space="preserve">Signore </w:t>
      </w:r>
      <w:r w:rsidRPr="004949DF">
        <w:rPr>
          <w:rFonts w:ascii="Times" w:hAnsi="Times"/>
        </w:rPr>
        <w:t>risorto, con gli apostoli e con gli altri credenti; quella comunione si rafforzava nell</w:t>
      </w:r>
      <w:r w:rsidR="00F1485F" w:rsidRPr="004949DF">
        <w:rPr>
          <w:rFonts w:ascii="Times" w:hAnsi="Times"/>
        </w:rPr>
        <w:t>’</w:t>
      </w:r>
      <w:r w:rsidRPr="004949DF">
        <w:rPr>
          <w:rFonts w:ascii="Times" w:hAnsi="Times"/>
        </w:rPr>
        <w:t>eucaristia</w:t>
      </w:r>
      <w:r w:rsidR="008222DD" w:rsidRPr="004949DF">
        <w:rPr>
          <w:rFonts w:ascii="Times" w:hAnsi="Times"/>
        </w:rPr>
        <w:t>,</w:t>
      </w:r>
      <w:r w:rsidRPr="004949DF">
        <w:rPr>
          <w:rFonts w:ascii="Times" w:hAnsi="Times"/>
        </w:rPr>
        <w:t xml:space="preserve"> </w:t>
      </w:r>
      <w:r w:rsidR="008222DD" w:rsidRPr="004949DF">
        <w:rPr>
          <w:rFonts w:ascii="Times" w:hAnsi="Times"/>
        </w:rPr>
        <w:t>guidati dalla</w:t>
      </w:r>
      <w:r w:rsidRPr="004949DF">
        <w:rPr>
          <w:rFonts w:ascii="Times" w:hAnsi="Times"/>
        </w:rPr>
        <w:t xml:space="preserve"> </w:t>
      </w:r>
      <w:r w:rsidR="008222DD" w:rsidRPr="004949DF">
        <w:rPr>
          <w:rFonts w:ascii="Times" w:hAnsi="Times"/>
        </w:rPr>
        <w:t>potenza</w:t>
      </w:r>
      <w:r w:rsidRPr="004949DF">
        <w:rPr>
          <w:rFonts w:ascii="Times" w:hAnsi="Times"/>
        </w:rPr>
        <w:t xml:space="preserve"> </w:t>
      </w:r>
      <w:r w:rsidR="001F7B81" w:rsidRPr="004949DF">
        <w:rPr>
          <w:rFonts w:ascii="Times" w:hAnsi="Times"/>
        </w:rPr>
        <w:t>vivificante</w:t>
      </w:r>
      <w:r w:rsidRPr="004949DF">
        <w:rPr>
          <w:rFonts w:ascii="Times" w:hAnsi="Times"/>
        </w:rPr>
        <w:t xml:space="preserve"> d</w:t>
      </w:r>
      <w:r w:rsidR="008222DD" w:rsidRPr="004949DF">
        <w:rPr>
          <w:rFonts w:ascii="Times" w:hAnsi="Times"/>
        </w:rPr>
        <w:t>e</w:t>
      </w:r>
      <w:r w:rsidRPr="004949DF">
        <w:rPr>
          <w:rFonts w:ascii="Times" w:hAnsi="Times"/>
        </w:rPr>
        <w:t>llo Spirito Santo.</w:t>
      </w:r>
      <w:r w:rsidRPr="004949DF">
        <w:rPr>
          <w:rStyle w:val="FootnoteReference"/>
          <w:rFonts w:ascii="Times" w:hAnsi="Times"/>
        </w:rPr>
        <w:footnoteReference w:id="45"/>
      </w:r>
    </w:p>
    <w:p w14:paraId="22E6B9BA" w14:textId="2949BC23" w:rsidR="00620129" w:rsidRPr="004949DF" w:rsidRDefault="00620129" w:rsidP="00620129">
      <w:pPr>
        <w:rPr>
          <w:rFonts w:ascii="Times" w:hAnsi="Times"/>
        </w:rPr>
      </w:pPr>
      <w:r w:rsidRPr="004949DF">
        <w:rPr>
          <w:rFonts w:ascii="Times" w:hAnsi="Times"/>
        </w:rPr>
        <w:t>L</w:t>
      </w:r>
      <w:r w:rsidR="00F1485F" w:rsidRPr="004949DF">
        <w:rPr>
          <w:rFonts w:ascii="Times" w:hAnsi="Times"/>
        </w:rPr>
        <w:t>’</w:t>
      </w:r>
      <w:r w:rsidRPr="004949DF">
        <w:rPr>
          <w:rFonts w:ascii="Times" w:hAnsi="Times"/>
        </w:rPr>
        <w:t xml:space="preserve">Eucaristia </w:t>
      </w:r>
      <w:r w:rsidR="0064016F" w:rsidRPr="004949DF">
        <w:rPr>
          <w:rFonts w:ascii="Times" w:hAnsi="Times"/>
        </w:rPr>
        <w:t>si celebrava</w:t>
      </w:r>
      <w:r w:rsidRPr="004949DF">
        <w:rPr>
          <w:rFonts w:ascii="Times" w:hAnsi="Times"/>
        </w:rPr>
        <w:t xml:space="preserve"> sotto il segno dell</w:t>
      </w:r>
      <w:r w:rsidR="00F1485F" w:rsidRPr="004949DF">
        <w:rPr>
          <w:rFonts w:ascii="Times" w:hAnsi="Times"/>
        </w:rPr>
        <w:t>’</w:t>
      </w:r>
      <w:r w:rsidRPr="004949DF">
        <w:rPr>
          <w:rFonts w:ascii="Times" w:hAnsi="Times"/>
        </w:rPr>
        <w:t xml:space="preserve">unità e della carità. </w:t>
      </w:r>
      <w:r w:rsidR="008222DD" w:rsidRPr="004949DF">
        <w:rPr>
          <w:rFonts w:ascii="Times" w:hAnsi="Times"/>
        </w:rPr>
        <w:t>Di</w:t>
      </w:r>
      <w:r w:rsidRPr="004949DF">
        <w:rPr>
          <w:rFonts w:ascii="Times" w:hAnsi="Times"/>
        </w:rPr>
        <w:t>fatti</w:t>
      </w:r>
      <w:r w:rsidR="008222DD" w:rsidRPr="004949DF">
        <w:rPr>
          <w:rFonts w:ascii="Times" w:hAnsi="Times"/>
        </w:rPr>
        <w:t>,</w:t>
      </w:r>
      <w:r w:rsidRPr="004949DF">
        <w:rPr>
          <w:rFonts w:ascii="Times" w:hAnsi="Times"/>
        </w:rPr>
        <w:t xml:space="preserve"> la manifestazione più chiara della κοινωνία </w:t>
      </w:r>
      <w:r w:rsidR="008222DD" w:rsidRPr="004949DF">
        <w:rPr>
          <w:rFonts w:ascii="Times" w:hAnsi="Times"/>
        </w:rPr>
        <w:t>era</w:t>
      </w:r>
      <w:r w:rsidRPr="004949DF">
        <w:rPr>
          <w:rFonts w:ascii="Times" w:hAnsi="Times"/>
        </w:rPr>
        <w:t xml:space="preserve"> la frazione del pane.</w:t>
      </w:r>
      <w:r w:rsidRPr="004949DF">
        <w:rPr>
          <w:rStyle w:val="FootnoteReference"/>
          <w:rFonts w:ascii="Times" w:hAnsi="Times"/>
        </w:rPr>
        <w:footnoteReference w:id="46"/>
      </w:r>
      <w:r w:rsidRPr="004949DF">
        <w:rPr>
          <w:rFonts w:ascii="Times" w:hAnsi="Times"/>
        </w:rPr>
        <w:t xml:space="preserve"> Essa rappresentava nella cultura palestinese il momento dell</w:t>
      </w:r>
      <w:r w:rsidR="00F1485F" w:rsidRPr="004949DF">
        <w:rPr>
          <w:rFonts w:ascii="Times" w:hAnsi="Times"/>
        </w:rPr>
        <w:t>’</w:t>
      </w:r>
      <w:r w:rsidRPr="004949DF">
        <w:rPr>
          <w:rFonts w:ascii="Times" w:hAnsi="Times"/>
        </w:rPr>
        <w:t xml:space="preserve">incontro </w:t>
      </w:r>
      <w:r w:rsidR="009F0D29" w:rsidRPr="004949DF">
        <w:rPr>
          <w:rFonts w:ascii="Times" w:hAnsi="Times"/>
        </w:rPr>
        <w:t>fami</w:t>
      </w:r>
      <w:r w:rsidRPr="004949DF">
        <w:rPr>
          <w:rFonts w:ascii="Times" w:hAnsi="Times"/>
        </w:rPr>
        <w:t>lia</w:t>
      </w:r>
      <w:r w:rsidR="009F0D29" w:rsidRPr="004949DF">
        <w:rPr>
          <w:rFonts w:ascii="Times" w:hAnsi="Times"/>
        </w:rPr>
        <w:t>re</w:t>
      </w:r>
      <w:r w:rsidRPr="004949DF">
        <w:rPr>
          <w:rFonts w:ascii="Times" w:hAnsi="Times"/>
        </w:rPr>
        <w:t xml:space="preserve"> per consumare il pasto e ringraziare il Dio dei Cieli e della terra in un paese dal </w:t>
      </w:r>
      <w:r w:rsidR="00F1485F" w:rsidRPr="004949DF">
        <w:rPr>
          <w:rFonts w:ascii="Times" w:hAnsi="Times"/>
        </w:rPr>
        <w:t>suolo non molto fertile, dove l’</w:t>
      </w:r>
      <w:r w:rsidRPr="004949DF">
        <w:rPr>
          <w:rFonts w:ascii="Times" w:hAnsi="Times"/>
        </w:rPr>
        <w:t>alimento è visto proprio come un dono; dall</w:t>
      </w:r>
      <w:r w:rsidR="00F1485F" w:rsidRPr="004949DF">
        <w:rPr>
          <w:rFonts w:ascii="Times" w:hAnsi="Times"/>
        </w:rPr>
        <w:t>’</w:t>
      </w:r>
      <w:r w:rsidRPr="004949DF">
        <w:rPr>
          <w:rFonts w:ascii="Times" w:hAnsi="Times"/>
        </w:rPr>
        <w:t>altro canto</w:t>
      </w:r>
      <w:r w:rsidR="00EE043A" w:rsidRPr="004949DF">
        <w:rPr>
          <w:rFonts w:ascii="Times" w:hAnsi="Times"/>
        </w:rPr>
        <w:t>,</w:t>
      </w:r>
      <w:r w:rsidRPr="004949DF">
        <w:rPr>
          <w:rFonts w:ascii="Times" w:hAnsi="Times"/>
        </w:rPr>
        <w:t xml:space="preserve"> manteneva uniti i fedeli </w:t>
      </w:r>
      <w:r w:rsidR="00EE043A" w:rsidRPr="004949DF">
        <w:rPr>
          <w:rFonts w:ascii="Times" w:hAnsi="Times"/>
        </w:rPr>
        <w:t xml:space="preserve">giudeo-cristiani </w:t>
      </w:r>
      <w:r w:rsidRPr="004949DF">
        <w:rPr>
          <w:rFonts w:ascii="Times" w:hAnsi="Times"/>
        </w:rPr>
        <w:t>nelle diverse case accennando in quel modo alla mensa eucaristica e al carattere sacro che di per sé comporta</w:t>
      </w:r>
      <w:r w:rsidR="008222DD" w:rsidRPr="004949DF">
        <w:rPr>
          <w:rFonts w:ascii="Times" w:hAnsi="Times"/>
        </w:rPr>
        <w:t>va</w:t>
      </w:r>
      <w:r w:rsidRPr="004949DF">
        <w:rPr>
          <w:rFonts w:ascii="Times" w:hAnsi="Times"/>
        </w:rPr>
        <w:t xml:space="preserve"> la </w:t>
      </w:r>
      <w:r w:rsidRPr="004949DF">
        <w:rPr>
          <w:rFonts w:ascii="Times" w:hAnsi="Times"/>
          <w:i/>
        </w:rPr>
        <w:t>fractio panis.</w:t>
      </w:r>
      <w:r w:rsidRPr="004949DF">
        <w:rPr>
          <w:rFonts w:ascii="Times" w:hAnsi="Times"/>
        </w:rPr>
        <w:t xml:space="preserve"> </w:t>
      </w:r>
      <w:r w:rsidR="008222DD" w:rsidRPr="004949DF">
        <w:rPr>
          <w:rFonts w:ascii="Times" w:hAnsi="Times"/>
        </w:rPr>
        <w:t>La</w:t>
      </w:r>
      <w:r w:rsidRPr="004949DF">
        <w:rPr>
          <w:rFonts w:ascii="Times" w:hAnsi="Times"/>
        </w:rPr>
        <w:t xml:space="preserve"> κοινωνία </w:t>
      </w:r>
      <w:r w:rsidR="008222DD" w:rsidRPr="004949DF">
        <w:rPr>
          <w:rFonts w:ascii="Times" w:hAnsi="Times"/>
        </w:rPr>
        <w:t>era</w:t>
      </w:r>
      <w:r w:rsidRPr="004949DF">
        <w:rPr>
          <w:rFonts w:ascii="Times" w:hAnsi="Times"/>
        </w:rPr>
        <w:t xml:space="preserve"> la manifestazione </w:t>
      </w:r>
      <w:r w:rsidR="008222DD" w:rsidRPr="004949DF">
        <w:rPr>
          <w:rFonts w:ascii="Times" w:hAnsi="Times"/>
        </w:rPr>
        <w:t xml:space="preserve">– caricata di una nota liturgica – </w:t>
      </w:r>
      <w:r w:rsidRPr="004949DF">
        <w:rPr>
          <w:rFonts w:ascii="Times" w:hAnsi="Times"/>
        </w:rPr>
        <w:t>del</w:t>
      </w:r>
      <w:r w:rsidR="008222DD" w:rsidRPr="004949DF">
        <w:rPr>
          <w:rFonts w:ascii="Times" w:hAnsi="Times"/>
        </w:rPr>
        <w:t>l</w:t>
      </w:r>
      <w:r w:rsidR="00F1485F" w:rsidRPr="004949DF">
        <w:rPr>
          <w:rFonts w:ascii="Times" w:hAnsi="Times"/>
        </w:rPr>
        <w:t>’</w:t>
      </w:r>
      <w:r w:rsidR="008222DD" w:rsidRPr="004949DF">
        <w:rPr>
          <w:rFonts w:ascii="Times" w:hAnsi="Times"/>
        </w:rPr>
        <w:t>esperienza maturata nel culto</w:t>
      </w:r>
      <w:r w:rsidRPr="004949DF">
        <w:rPr>
          <w:rFonts w:ascii="Times" w:hAnsi="Times"/>
        </w:rPr>
        <w:t>. Per Luca la chiesa delle origini si caratterizza come comunità radicata nella lode e ringraziamento a Dio.</w:t>
      </w:r>
    </w:p>
    <w:p w14:paraId="086FE4D2" w14:textId="43202712" w:rsidR="00620129" w:rsidRPr="004949DF" w:rsidRDefault="00620129" w:rsidP="00620129">
      <w:pPr>
        <w:rPr>
          <w:rFonts w:ascii="Times" w:hAnsi="Times"/>
        </w:rPr>
      </w:pPr>
      <w:r w:rsidRPr="004949DF">
        <w:rPr>
          <w:rFonts w:ascii="Times" w:hAnsi="Times"/>
        </w:rPr>
        <w:t>L</w:t>
      </w:r>
      <w:r w:rsidR="00F1485F" w:rsidRPr="004949DF">
        <w:rPr>
          <w:rFonts w:ascii="Times" w:hAnsi="Times"/>
        </w:rPr>
        <w:t>’</w:t>
      </w:r>
      <w:r w:rsidRPr="004949DF">
        <w:rPr>
          <w:rFonts w:ascii="Times" w:hAnsi="Times"/>
        </w:rPr>
        <w:t>amore sviluppa la componente ecclesiologica della celebrazione eucaristica; l</w:t>
      </w:r>
      <w:r w:rsidR="00F1485F" w:rsidRPr="004949DF">
        <w:rPr>
          <w:rFonts w:ascii="Times" w:hAnsi="Times"/>
        </w:rPr>
        <w:t>’</w:t>
      </w:r>
      <w:r w:rsidRPr="004949DF">
        <w:rPr>
          <w:rFonts w:ascii="Times" w:hAnsi="Times"/>
        </w:rPr>
        <w:t xml:space="preserve">unione dei fedeli che si nutrono del cibo spirituale </w:t>
      </w:r>
      <w:r w:rsidR="003F3238" w:rsidRPr="004949DF">
        <w:rPr>
          <w:rFonts w:ascii="Times" w:hAnsi="Times"/>
        </w:rPr>
        <w:t>era</w:t>
      </w:r>
      <w:r w:rsidR="00004F7C" w:rsidRPr="004949DF">
        <w:rPr>
          <w:rFonts w:ascii="Times" w:hAnsi="Times"/>
        </w:rPr>
        <w:t xml:space="preserve"> </w:t>
      </w:r>
      <w:r w:rsidRPr="004949DF">
        <w:rPr>
          <w:rFonts w:ascii="Times" w:hAnsi="Times"/>
        </w:rPr>
        <w:t xml:space="preserve">κοινωνία, il nome dato alla chiesa negli Atti, prima che il nome ἐκκλησία </w:t>
      </w:r>
      <w:r w:rsidR="00004F7C" w:rsidRPr="004949DF">
        <w:rPr>
          <w:rFonts w:ascii="Times" w:hAnsi="Times"/>
        </w:rPr>
        <w:t xml:space="preserve">si </w:t>
      </w:r>
      <w:r w:rsidRPr="004949DF">
        <w:rPr>
          <w:rFonts w:ascii="Times" w:hAnsi="Times"/>
        </w:rPr>
        <w:t xml:space="preserve">fosse </w:t>
      </w:r>
      <w:r w:rsidR="00004F7C" w:rsidRPr="004949DF">
        <w:rPr>
          <w:rFonts w:ascii="Times" w:hAnsi="Times"/>
        </w:rPr>
        <w:t>diffuso</w:t>
      </w:r>
      <w:r w:rsidR="003F3238" w:rsidRPr="004949DF">
        <w:rPr>
          <w:rFonts w:ascii="Times" w:hAnsi="Times"/>
        </w:rPr>
        <w:t>.</w:t>
      </w:r>
      <w:r w:rsidRPr="004949DF">
        <w:rPr>
          <w:rStyle w:val="FootnoteReference"/>
          <w:rFonts w:ascii="Times" w:hAnsi="Times"/>
        </w:rPr>
        <w:footnoteReference w:id="47"/>
      </w:r>
      <w:r w:rsidRPr="004949DF">
        <w:rPr>
          <w:rFonts w:ascii="Times" w:hAnsi="Times"/>
        </w:rPr>
        <w:t xml:space="preserve"> L</w:t>
      </w:r>
      <w:r w:rsidR="00F1485F" w:rsidRPr="004949DF">
        <w:rPr>
          <w:rFonts w:ascii="Times" w:hAnsi="Times"/>
        </w:rPr>
        <w:t>’</w:t>
      </w:r>
      <w:r w:rsidRPr="004949DF">
        <w:rPr>
          <w:rFonts w:ascii="Times" w:hAnsi="Times"/>
        </w:rPr>
        <w:t>Eucaristia non è soltanto il sacramento che conforma la chiesa, che fa sì che lo Spirito possa agire per donare la forza dell</w:t>
      </w:r>
      <w:r w:rsidR="00F1485F" w:rsidRPr="004949DF">
        <w:rPr>
          <w:rFonts w:ascii="Times" w:hAnsi="Times"/>
        </w:rPr>
        <w:t>’</w:t>
      </w:r>
      <w:r w:rsidRPr="004949DF">
        <w:rPr>
          <w:rFonts w:ascii="Times" w:hAnsi="Times"/>
        </w:rPr>
        <w:t>unità, la κοινωνία nella preghiera. Essa è anche la realtà che nutre, che fa crescere nell</w:t>
      </w:r>
      <w:r w:rsidR="00F1485F" w:rsidRPr="004949DF">
        <w:rPr>
          <w:rFonts w:ascii="Times" w:hAnsi="Times"/>
        </w:rPr>
        <w:t>’</w:t>
      </w:r>
      <w:r w:rsidRPr="004949DF">
        <w:rPr>
          <w:rFonts w:ascii="Times" w:hAnsi="Times"/>
        </w:rPr>
        <w:t xml:space="preserve">amore e nelle preghiere comunitarie. Il pane spezzato e distribuito come alimento spirituale ai fedeli rimanda </w:t>
      </w:r>
      <w:r w:rsidR="005958AD" w:rsidRPr="004949DF">
        <w:rPr>
          <w:rFonts w:ascii="Times" w:hAnsi="Times"/>
        </w:rPr>
        <w:t>al</w:t>
      </w:r>
      <w:r w:rsidRPr="004949DF">
        <w:rPr>
          <w:rFonts w:ascii="Times" w:hAnsi="Times"/>
        </w:rPr>
        <w:t xml:space="preserve"> contempo alla necessità di abbeverarsi alla fonte dei sacramenti affidata alla chiesa santificatrice; bisogna fondersi nell</w:t>
      </w:r>
      <w:r w:rsidR="00F1485F" w:rsidRPr="004949DF">
        <w:rPr>
          <w:rFonts w:ascii="Times" w:hAnsi="Times"/>
        </w:rPr>
        <w:t>’</w:t>
      </w:r>
      <w:r w:rsidRPr="004949DF">
        <w:rPr>
          <w:rFonts w:ascii="Times" w:hAnsi="Times"/>
        </w:rPr>
        <w:t>unità dell</w:t>
      </w:r>
      <w:r w:rsidR="00F1485F" w:rsidRPr="004949DF">
        <w:rPr>
          <w:rFonts w:ascii="Times" w:hAnsi="Times"/>
        </w:rPr>
        <w:t>’</w:t>
      </w:r>
      <w:r w:rsidRPr="004949DF">
        <w:rPr>
          <w:rFonts w:ascii="Times" w:hAnsi="Times"/>
        </w:rPr>
        <w:t>eucaristia che contiene tutta la salvezza.</w:t>
      </w:r>
      <w:r w:rsidRPr="004949DF">
        <w:rPr>
          <w:rStyle w:val="FootnoteReference"/>
          <w:rFonts w:ascii="Times" w:hAnsi="Times"/>
        </w:rPr>
        <w:footnoteReference w:id="48"/>
      </w:r>
    </w:p>
    <w:p w14:paraId="62DC504F" w14:textId="07A6E178" w:rsidR="00620129" w:rsidRPr="004949DF" w:rsidRDefault="00620129" w:rsidP="00620129">
      <w:pPr>
        <w:rPr>
          <w:rFonts w:ascii="Times" w:hAnsi="Times"/>
        </w:rPr>
      </w:pPr>
      <w:r w:rsidRPr="004949DF">
        <w:rPr>
          <w:rFonts w:ascii="Times" w:hAnsi="Times"/>
        </w:rPr>
        <w:t>Alla fine del brano</w:t>
      </w:r>
      <w:r w:rsidR="006F57D6" w:rsidRPr="004949DF">
        <w:rPr>
          <w:rFonts w:ascii="Times" w:hAnsi="Times"/>
        </w:rPr>
        <w:t>,</w:t>
      </w:r>
      <w:r w:rsidRPr="004949DF">
        <w:rPr>
          <w:rFonts w:ascii="Times" w:hAnsi="Times"/>
        </w:rPr>
        <w:t xml:space="preserve"> </w:t>
      </w:r>
      <w:r w:rsidR="006F57D6" w:rsidRPr="004949DF">
        <w:rPr>
          <w:rFonts w:ascii="Times" w:hAnsi="Times"/>
        </w:rPr>
        <w:t>in</w:t>
      </w:r>
      <w:r w:rsidRPr="004949DF">
        <w:rPr>
          <w:rFonts w:ascii="Times" w:hAnsi="Times"/>
        </w:rPr>
        <w:t xml:space="preserve"> At 2,46 la quotidianità viene accentuata mediante il </w:t>
      </w:r>
      <w:r w:rsidR="006F57D6" w:rsidRPr="004949DF">
        <w:rPr>
          <w:rFonts w:ascii="Times" w:hAnsi="Times"/>
        </w:rPr>
        <w:t>καθ᾿</w:t>
      </w:r>
      <w:r w:rsidRPr="004949DF">
        <w:rPr>
          <w:rFonts w:ascii="Times" w:hAnsi="Times"/>
        </w:rPr>
        <w:t xml:space="preserve">ἡμέραν </w:t>
      </w:r>
      <w:r w:rsidR="006F57D6" w:rsidRPr="004949DF">
        <w:rPr>
          <w:rFonts w:ascii="Times" w:hAnsi="Times"/>
        </w:rPr>
        <w:t>che poggia sul</w:t>
      </w:r>
      <w:r w:rsidRPr="004949DF">
        <w:rPr>
          <w:rFonts w:ascii="Times" w:hAnsi="Times"/>
        </w:rPr>
        <w:t>l</w:t>
      </w:r>
      <w:r w:rsidR="00F1485F" w:rsidRPr="004949DF">
        <w:rPr>
          <w:rFonts w:ascii="Times" w:hAnsi="Times"/>
        </w:rPr>
        <w:t>’</w:t>
      </w:r>
      <w:r w:rsidRPr="004949DF">
        <w:rPr>
          <w:rFonts w:ascii="Times" w:hAnsi="Times"/>
        </w:rPr>
        <w:t xml:space="preserve">imperfetto </w:t>
      </w:r>
      <w:proofErr w:type="spellStart"/>
      <w:r w:rsidRPr="004949DF">
        <w:rPr>
          <w:rFonts w:ascii="Times" w:hAnsi="Times"/>
        </w:rPr>
        <w:t>μετελάμ</w:t>
      </w:r>
      <w:proofErr w:type="spellEnd"/>
      <w:r w:rsidRPr="004949DF">
        <w:rPr>
          <w:rFonts w:ascii="Times" w:hAnsi="Times"/>
        </w:rPr>
        <w:t>βα</w:t>
      </w:r>
      <w:proofErr w:type="spellStart"/>
      <w:r w:rsidRPr="004949DF">
        <w:rPr>
          <w:rFonts w:ascii="Times" w:hAnsi="Times"/>
        </w:rPr>
        <w:t>νον</w:t>
      </w:r>
      <w:proofErr w:type="spellEnd"/>
      <w:r w:rsidRPr="004949DF">
        <w:rPr>
          <w:rFonts w:ascii="Times" w:hAnsi="Times"/>
        </w:rPr>
        <w:t xml:space="preserve"> </w:t>
      </w:r>
      <w:proofErr w:type="spellStart"/>
      <w:r w:rsidRPr="004949DF">
        <w:rPr>
          <w:rFonts w:ascii="Times" w:hAnsi="Times"/>
        </w:rPr>
        <w:t>τροφῆς</w:t>
      </w:r>
      <w:proofErr w:type="spellEnd"/>
      <w:r w:rsidRPr="004949DF">
        <w:rPr>
          <w:rFonts w:ascii="Times" w:hAnsi="Times"/>
        </w:rPr>
        <w:t xml:space="preserve">, </w:t>
      </w:r>
      <w:r w:rsidR="00F1485F" w:rsidRPr="004949DF">
        <w:rPr>
          <w:rFonts w:ascii="Times" w:hAnsi="Times"/>
        </w:rPr>
        <w:t>‘</w:t>
      </w:r>
      <w:r w:rsidRPr="004949DF">
        <w:rPr>
          <w:rFonts w:ascii="Times" w:hAnsi="Times"/>
        </w:rPr>
        <w:t>condividevano i pasti</w:t>
      </w:r>
      <w:r w:rsidR="00F1485F" w:rsidRPr="004949DF">
        <w:rPr>
          <w:rFonts w:ascii="Times" w:hAnsi="Times"/>
        </w:rPr>
        <w:t>’</w:t>
      </w:r>
      <w:r w:rsidRPr="004949DF">
        <w:rPr>
          <w:rFonts w:ascii="Times" w:hAnsi="Times"/>
        </w:rPr>
        <w:t xml:space="preserve">, </w:t>
      </w:r>
      <w:r w:rsidR="006F57D6" w:rsidRPr="004949DF">
        <w:rPr>
          <w:rFonts w:ascii="Times" w:hAnsi="Times"/>
        </w:rPr>
        <w:t>il quale</w:t>
      </w:r>
      <w:r w:rsidRPr="004949DF">
        <w:rPr>
          <w:rFonts w:ascii="Times" w:hAnsi="Times"/>
        </w:rPr>
        <w:t xml:space="preserve"> diventa orazione principale da cui dipendono le orazioni participiali π</w:t>
      </w:r>
      <w:proofErr w:type="spellStart"/>
      <w:r w:rsidRPr="004949DF">
        <w:rPr>
          <w:rFonts w:ascii="Times" w:hAnsi="Times"/>
        </w:rPr>
        <w:t>ροσκ</w:t>
      </w:r>
      <w:proofErr w:type="spellEnd"/>
      <w:r w:rsidRPr="004949DF">
        <w:rPr>
          <w:rFonts w:ascii="Times" w:hAnsi="Times"/>
        </w:rPr>
        <w:t>α</w:t>
      </w:r>
      <w:proofErr w:type="spellStart"/>
      <w:r w:rsidRPr="004949DF">
        <w:rPr>
          <w:rFonts w:ascii="Times" w:hAnsi="Times"/>
        </w:rPr>
        <w:t>ρτεροῦντες</w:t>
      </w:r>
      <w:proofErr w:type="spellEnd"/>
      <w:r w:rsidRPr="004949DF">
        <w:rPr>
          <w:rFonts w:ascii="Times" w:hAnsi="Times"/>
        </w:rPr>
        <w:t xml:space="preserve">, </w:t>
      </w:r>
      <w:proofErr w:type="spellStart"/>
      <w:r w:rsidRPr="004949DF">
        <w:rPr>
          <w:rFonts w:ascii="Times" w:hAnsi="Times"/>
        </w:rPr>
        <w:t>κλῶντες</w:t>
      </w:r>
      <w:proofErr w:type="spellEnd"/>
      <w:r w:rsidRPr="004949DF">
        <w:rPr>
          <w:rFonts w:ascii="Times" w:hAnsi="Times"/>
        </w:rPr>
        <w:t>, α</w:t>
      </w:r>
      <w:proofErr w:type="spellStart"/>
      <w:r w:rsidRPr="004949DF">
        <w:rPr>
          <w:rFonts w:ascii="Times" w:hAnsi="Times"/>
        </w:rPr>
        <w:t>ἰνοῦντες</w:t>
      </w:r>
      <w:proofErr w:type="spellEnd"/>
      <w:r w:rsidRPr="004949DF">
        <w:rPr>
          <w:rFonts w:ascii="Times" w:hAnsi="Times"/>
        </w:rPr>
        <w:t xml:space="preserve">, </w:t>
      </w:r>
      <w:proofErr w:type="spellStart"/>
      <w:r w:rsidRPr="004949DF">
        <w:rPr>
          <w:rFonts w:ascii="Times" w:hAnsi="Times"/>
        </w:rPr>
        <w:t>ἔχοντες</w:t>
      </w:r>
      <w:proofErr w:type="spellEnd"/>
      <w:r w:rsidRPr="004949DF">
        <w:rPr>
          <w:rFonts w:ascii="Times" w:hAnsi="Times"/>
        </w:rPr>
        <w:t xml:space="preserve">. La comunione, significata dal verbo </w:t>
      </w:r>
      <w:proofErr w:type="spellStart"/>
      <w:r w:rsidRPr="004949DF">
        <w:rPr>
          <w:rFonts w:ascii="Times" w:hAnsi="Times"/>
        </w:rPr>
        <w:t>μετελ</w:t>
      </w:r>
      <w:proofErr w:type="spellEnd"/>
      <w:r w:rsidRPr="004949DF">
        <w:rPr>
          <w:rFonts w:ascii="Times" w:hAnsi="Times"/>
        </w:rPr>
        <w:t>αμβ</w:t>
      </w:r>
      <w:proofErr w:type="spellStart"/>
      <w:r w:rsidRPr="004949DF">
        <w:rPr>
          <w:rFonts w:ascii="Times" w:hAnsi="Times"/>
        </w:rPr>
        <w:t>άνειν</w:t>
      </w:r>
      <w:proofErr w:type="spellEnd"/>
      <w:r w:rsidRPr="004949DF">
        <w:rPr>
          <w:rFonts w:ascii="Times" w:hAnsi="Times"/>
        </w:rPr>
        <w:t>, viene corroborata sia dal participio π</w:t>
      </w:r>
      <w:proofErr w:type="spellStart"/>
      <w:r w:rsidRPr="004949DF">
        <w:rPr>
          <w:rFonts w:ascii="Times" w:hAnsi="Times"/>
        </w:rPr>
        <w:t>ροσκ</w:t>
      </w:r>
      <w:proofErr w:type="spellEnd"/>
      <w:r w:rsidRPr="004949DF">
        <w:rPr>
          <w:rFonts w:ascii="Times" w:hAnsi="Times"/>
        </w:rPr>
        <w:t>α</w:t>
      </w:r>
      <w:proofErr w:type="spellStart"/>
      <w:r w:rsidRPr="004949DF">
        <w:rPr>
          <w:rFonts w:ascii="Times" w:hAnsi="Times"/>
        </w:rPr>
        <w:t>ρτεροῦντες</w:t>
      </w:r>
      <w:proofErr w:type="spellEnd"/>
      <w:r w:rsidRPr="004949DF">
        <w:rPr>
          <w:rFonts w:ascii="Times" w:hAnsi="Times"/>
        </w:rPr>
        <w:t xml:space="preserve"> riprendendo in modo inclusivo quanto detto all</w:t>
      </w:r>
      <w:r w:rsidR="00F1485F" w:rsidRPr="004949DF">
        <w:rPr>
          <w:rFonts w:ascii="Times" w:hAnsi="Times"/>
        </w:rPr>
        <w:t>’</w:t>
      </w:r>
      <w:r w:rsidRPr="004949DF">
        <w:rPr>
          <w:rFonts w:ascii="Times" w:hAnsi="Times"/>
        </w:rPr>
        <w:t>inizio del sommario sull</w:t>
      </w:r>
      <w:r w:rsidR="00F1485F" w:rsidRPr="004949DF">
        <w:rPr>
          <w:rFonts w:ascii="Times" w:hAnsi="Times"/>
        </w:rPr>
        <w:t>’</w:t>
      </w:r>
      <w:r w:rsidRPr="004949DF">
        <w:rPr>
          <w:rFonts w:ascii="Times" w:hAnsi="Times"/>
        </w:rPr>
        <w:t>istruzione e sulla catechesi apostolica (At 2,42),</w:t>
      </w:r>
      <w:r w:rsidRPr="004949DF">
        <w:rPr>
          <w:rStyle w:val="FootnoteReference"/>
          <w:rFonts w:ascii="Times" w:hAnsi="Times"/>
        </w:rPr>
        <w:footnoteReference w:id="49"/>
      </w:r>
      <w:r w:rsidRPr="004949DF">
        <w:rPr>
          <w:rFonts w:ascii="Times" w:hAnsi="Times"/>
        </w:rPr>
        <w:t xml:space="preserve"> sia </w:t>
      </w:r>
      <w:r w:rsidR="005958AD" w:rsidRPr="004949DF">
        <w:rPr>
          <w:rFonts w:ascii="Times" w:hAnsi="Times"/>
        </w:rPr>
        <w:t xml:space="preserve">dalla locuzione </w:t>
      </w:r>
      <w:r w:rsidRPr="004949DF">
        <w:rPr>
          <w:rFonts w:ascii="Times" w:hAnsi="Times"/>
        </w:rPr>
        <w:t>α</w:t>
      </w:r>
      <w:proofErr w:type="spellStart"/>
      <w:r w:rsidRPr="004949DF">
        <w:rPr>
          <w:rFonts w:ascii="Times" w:hAnsi="Times"/>
        </w:rPr>
        <w:t>ἰνοῦντες</w:t>
      </w:r>
      <w:proofErr w:type="spellEnd"/>
      <w:r w:rsidRPr="004949DF">
        <w:rPr>
          <w:rFonts w:ascii="Times" w:hAnsi="Times"/>
        </w:rPr>
        <w:t xml:space="preserve"> che implica la preghiera liturgica nel Tempio e nelle assemblee</w:t>
      </w:r>
      <w:r w:rsidR="005E26B0" w:rsidRPr="004949DF">
        <w:rPr>
          <w:rFonts w:ascii="Times" w:hAnsi="Times"/>
        </w:rPr>
        <w:t>, e infine</w:t>
      </w:r>
      <w:r w:rsidRPr="004949DF">
        <w:rPr>
          <w:rFonts w:ascii="Times" w:hAnsi="Times"/>
        </w:rPr>
        <w:t xml:space="preserve"> dalla frazione del pane: </w:t>
      </w:r>
      <w:r w:rsidR="005E26B0" w:rsidRPr="004949DF">
        <w:rPr>
          <w:rFonts w:ascii="Times" w:hAnsi="Times"/>
        </w:rPr>
        <w:t>la lettura del</w:t>
      </w:r>
      <w:r w:rsidRPr="004949DF">
        <w:rPr>
          <w:rFonts w:ascii="Times" w:hAnsi="Times"/>
        </w:rPr>
        <w:t xml:space="preserve"> </w:t>
      </w:r>
      <w:proofErr w:type="spellStart"/>
      <w:r w:rsidRPr="004949DF">
        <w:rPr>
          <w:rFonts w:ascii="Times" w:hAnsi="Times"/>
        </w:rPr>
        <w:t>κλῶντες</w:t>
      </w:r>
      <w:proofErr w:type="spellEnd"/>
      <w:r w:rsidR="005E26B0" w:rsidRPr="004949DF">
        <w:rPr>
          <w:rFonts w:ascii="Times" w:hAnsi="Times"/>
        </w:rPr>
        <w:t xml:space="preserve"> è seguita dal</w:t>
      </w:r>
      <w:r w:rsidRPr="004949DF">
        <w:rPr>
          <w:rFonts w:ascii="Times" w:hAnsi="Times"/>
        </w:rPr>
        <w:t xml:space="preserve"> κα</w:t>
      </w:r>
      <w:proofErr w:type="spellStart"/>
      <w:r w:rsidRPr="004949DF">
        <w:rPr>
          <w:rFonts w:ascii="Times" w:hAnsi="Times"/>
        </w:rPr>
        <w:t>τ᾿οἶκον</w:t>
      </w:r>
      <w:proofErr w:type="spellEnd"/>
      <w:r w:rsidRPr="004949DF">
        <w:rPr>
          <w:rFonts w:ascii="Times" w:hAnsi="Times"/>
        </w:rPr>
        <w:t xml:space="preserve"> per indicare che ciò veniva fatto di casa in casa, mentre </w:t>
      </w:r>
      <w:r w:rsidR="005E26B0" w:rsidRPr="004949DF">
        <w:rPr>
          <w:rFonts w:ascii="Times" w:hAnsi="Times"/>
        </w:rPr>
        <w:t>si</w:t>
      </w:r>
      <w:r w:rsidRPr="004949DF">
        <w:rPr>
          <w:rFonts w:ascii="Times" w:hAnsi="Times"/>
        </w:rPr>
        <w:t xml:space="preserve"> </w:t>
      </w:r>
      <w:r w:rsidR="005E26B0" w:rsidRPr="004949DF">
        <w:rPr>
          <w:rFonts w:ascii="Times" w:hAnsi="Times"/>
        </w:rPr>
        <w:t>insegnava e si pregava</w:t>
      </w:r>
      <w:r w:rsidRPr="004949DF">
        <w:rPr>
          <w:rFonts w:ascii="Times" w:hAnsi="Times"/>
        </w:rPr>
        <w:t xml:space="preserve"> nel </w:t>
      </w:r>
      <w:r w:rsidR="00157424" w:rsidRPr="004949DF">
        <w:rPr>
          <w:rFonts w:ascii="Times" w:hAnsi="Times"/>
        </w:rPr>
        <w:t>t</w:t>
      </w:r>
      <w:r w:rsidRPr="004949DF">
        <w:rPr>
          <w:rFonts w:ascii="Times" w:hAnsi="Times"/>
        </w:rPr>
        <w:t>empio.</w:t>
      </w:r>
      <w:r w:rsidRPr="004949DF">
        <w:rPr>
          <w:rStyle w:val="FootnoteReference"/>
          <w:rFonts w:ascii="Times" w:hAnsi="Times"/>
        </w:rPr>
        <w:footnoteReference w:id="50"/>
      </w:r>
      <w:r w:rsidRPr="004949DF">
        <w:rPr>
          <w:rFonts w:ascii="Times" w:hAnsi="Times"/>
        </w:rPr>
        <w:t xml:space="preserve"> Il fatto che gli incontri avveni</w:t>
      </w:r>
      <w:r w:rsidR="00C048FE" w:rsidRPr="004949DF">
        <w:rPr>
          <w:rFonts w:ascii="Times" w:hAnsi="Times"/>
        </w:rPr>
        <w:t>ssero</w:t>
      </w:r>
      <w:r w:rsidRPr="004949DF">
        <w:rPr>
          <w:rFonts w:ascii="Times" w:hAnsi="Times"/>
        </w:rPr>
        <w:t xml:space="preserve"> nelle singole case contribuiva certamente all</w:t>
      </w:r>
      <w:r w:rsidR="00F1485F" w:rsidRPr="004949DF">
        <w:rPr>
          <w:rFonts w:ascii="Times" w:hAnsi="Times"/>
        </w:rPr>
        <w:t>’</w:t>
      </w:r>
      <w:r w:rsidRPr="004949DF">
        <w:rPr>
          <w:rFonts w:ascii="Times" w:hAnsi="Times"/>
        </w:rPr>
        <w:t xml:space="preserve">unità della comunità cristiana primitiva; </w:t>
      </w:r>
      <w:r w:rsidR="005958AD" w:rsidRPr="004949DF">
        <w:rPr>
          <w:rFonts w:ascii="Times" w:hAnsi="Times"/>
        </w:rPr>
        <w:t>nel</w:t>
      </w:r>
      <w:r w:rsidRPr="004949DF">
        <w:rPr>
          <w:rFonts w:ascii="Times" w:hAnsi="Times"/>
        </w:rPr>
        <w:t xml:space="preserve"> contempo l</w:t>
      </w:r>
      <w:r w:rsidR="00F1485F" w:rsidRPr="004949DF">
        <w:rPr>
          <w:rFonts w:ascii="Times" w:hAnsi="Times"/>
        </w:rPr>
        <w:t>’</w:t>
      </w:r>
      <w:r w:rsidRPr="004949DF">
        <w:rPr>
          <w:rFonts w:ascii="Times" w:hAnsi="Times"/>
        </w:rPr>
        <w:t xml:space="preserve">andare al </w:t>
      </w:r>
      <w:r w:rsidR="00157424" w:rsidRPr="004949DF">
        <w:rPr>
          <w:rFonts w:ascii="Times" w:hAnsi="Times"/>
        </w:rPr>
        <w:t xml:space="preserve">tempio </w:t>
      </w:r>
      <w:r w:rsidRPr="004949DF">
        <w:rPr>
          <w:rFonts w:ascii="Times" w:hAnsi="Times"/>
        </w:rPr>
        <w:t>per le preghiere, sacrifici e servizi serviva a sottolineare che i discepoli del Cristo risorto erano esemplari all</w:t>
      </w:r>
      <w:r w:rsidR="00F1485F" w:rsidRPr="004949DF">
        <w:rPr>
          <w:rFonts w:ascii="Times" w:hAnsi="Times"/>
        </w:rPr>
        <w:t>’</w:t>
      </w:r>
      <w:r w:rsidRPr="004949DF">
        <w:rPr>
          <w:rFonts w:ascii="Times" w:hAnsi="Times"/>
        </w:rPr>
        <w:t>interno della comunità ebraica di Gerusalemme.</w:t>
      </w:r>
    </w:p>
    <w:p w14:paraId="1B26B054" w14:textId="41AC938A" w:rsidR="00AC66A2" w:rsidRPr="004949DF" w:rsidRDefault="00C048FE" w:rsidP="00410D0B">
      <w:pPr>
        <w:rPr>
          <w:rFonts w:ascii="Times" w:hAnsi="Times"/>
        </w:rPr>
      </w:pPr>
      <w:r w:rsidRPr="004949DF">
        <w:rPr>
          <w:rFonts w:ascii="Times" w:hAnsi="Times"/>
        </w:rPr>
        <w:t>La partecipazione</w:t>
      </w:r>
      <w:r w:rsidR="00620129" w:rsidRPr="004949DF">
        <w:rPr>
          <w:rFonts w:ascii="Times" w:hAnsi="Times"/>
        </w:rPr>
        <w:t xml:space="preserve"> alla mensa (</w:t>
      </w:r>
      <w:proofErr w:type="spellStart"/>
      <w:r w:rsidR="00620129" w:rsidRPr="004949DF">
        <w:rPr>
          <w:rFonts w:ascii="Times" w:hAnsi="Times"/>
        </w:rPr>
        <w:t>μετελάμ</w:t>
      </w:r>
      <w:proofErr w:type="spellEnd"/>
      <w:r w:rsidR="00620129" w:rsidRPr="004949DF">
        <w:rPr>
          <w:rFonts w:ascii="Times" w:hAnsi="Times"/>
        </w:rPr>
        <w:t>βα</w:t>
      </w:r>
      <w:proofErr w:type="spellStart"/>
      <w:r w:rsidR="00620129" w:rsidRPr="004949DF">
        <w:rPr>
          <w:rFonts w:ascii="Times" w:hAnsi="Times"/>
        </w:rPr>
        <w:t>νον</w:t>
      </w:r>
      <w:proofErr w:type="spellEnd"/>
      <w:r w:rsidR="00620129" w:rsidRPr="004949DF">
        <w:rPr>
          <w:rFonts w:ascii="Times" w:hAnsi="Times"/>
        </w:rPr>
        <w:t xml:space="preserve"> </w:t>
      </w:r>
      <w:proofErr w:type="spellStart"/>
      <w:r w:rsidR="00620129" w:rsidRPr="004949DF">
        <w:rPr>
          <w:rFonts w:ascii="Times" w:hAnsi="Times"/>
        </w:rPr>
        <w:t>τροφῆς</w:t>
      </w:r>
      <w:proofErr w:type="spellEnd"/>
      <w:r w:rsidR="00620129" w:rsidRPr="004949DF">
        <w:rPr>
          <w:rFonts w:ascii="Times" w:hAnsi="Times"/>
        </w:rPr>
        <w:t xml:space="preserve">) con letizia e semplicità di cuore, </w:t>
      </w:r>
      <w:r w:rsidRPr="004949DF">
        <w:rPr>
          <w:rFonts w:ascii="Times" w:hAnsi="Times"/>
        </w:rPr>
        <w:t xml:space="preserve">suggerisce con </w:t>
      </w:r>
      <w:r w:rsidR="00620129" w:rsidRPr="004949DF">
        <w:rPr>
          <w:rFonts w:ascii="Times" w:hAnsi="Times"/>
        </w:rPr>
        <w:t xml:space="preserve">il termine </w:t>
      </w:r>
      <w:proofErr w:type="spellStart"/>
      <w:r w:rsidR="00620129" w:rsidRPr="004949DF">
        <w:rPr>
          <w:rFonts w:ascii="Times" w:hAnsi="Times"/>
        </w:rPr>
        <w:t>ἀγ</w:t>
      </w:r>
      <w:proofErr w:type="spellEnd"/>
      <w:r w:rsidR="00620129" w:rsidRPr="004949DF">
        <w:rPr>
          <w:rFonts w:ascii="Times" w:hAnsi="Times"/>
        </w:rPr>
        <w:t>α</w:t>
      </w:r>
      <w:proofErr w:type="spellStart"/>
      <w:r w:rsidR="00620129" w:rsidRPr="004949DF">
        <w:rPr>
          <w:rFonts w:ascii="Times" w:hAnsi="Times"/>
        </w:rPr>
        <w:t>λλί</w:t>
      </w:r>
      <w:proofErr w:type="spellEnd"/>
      <w:r w:rsidR="00620129" w:rsidRPr="004949DF">
        <w:rPr>
          <w:rFonts w:ascii="Times" w:hAnsi="Times"/>
        </w:rPr>
        <w:t>α</w:t>
      </w:r>
      <w:proofErr w:type="spellStart"/>
      <w:r w:rsidR="00620129" w:rsidRPr="004949DF">
        <w:rPr>
          <w:rFonts w:ascii="Times" w:hAnsi="Times"/>
        </w:rPr>
        <w:t>σις</w:t>
      </w:r>
      <w:proofErr w:type="spellEnd"/>
      <w:r w:rsidR="00620129" w:rsidRPr="004949DF">
        <w:rPr>
          <w:rFonts w:ascii="Times" w:hAnsi="Times"/>
        </w:rPr>
        <w:t xml:space="preserve"> la gioia escatologica nella presenza del Signore</w:t>
      </w:r>
      <w:r w:rsidRPr="004949DF">
        <w:rPr>
          <w:rFonts w:ascii="Times" w:hAnsi="Times"/>
        </w:rPr>
        <w:t>.</w:t>
      </w:r>
      <w:r w:rsidR="00620129" w:rsidRPr="004949DF">
        <w:rPr>
          <w:rFonts w:ascii="Times" w:hAnsi="Times"/>
        </w:rPr>
        <w:t xml:space="preserve"> </w:t>
      </w:r>
      <w:r w:rsidRPr="004949DF">
        <w:rPr>
          <w:rFonts w:ascii="Times" w:hAnsi="Times"/>
        </w:rPr>
        <w:t xml:space="preserve">Essa </w:t>
      </w:r>
      <w:r w:rsidR="00620129" w:rsidRPr="004949DF">
        <w:rPr>
          <w:rFonts w:ascii="Times" w:hAnsi="Times"/>
        </w:rPr>
        <w:t xml:space="preserve">va ravvisata attraverso la lente della </w:t>
      </w:r>
      <w:proofErr w:type="spellStart"/>
      <w:r w:rsidR="00620129" w:rsidRPr="004949DF">
        <w:rPr>
          <w:rFonts w:ascii="Times" w:hAnsi="Times"/>
        </w:rPr>
        <w:t>κοινωνί</w:t>
      </w:r>
      <w:proofErr w:type="spellEnd"/>
      <w:r w:rsidR="00620129" w:rsidRPr="004949DF">
        <w:rPr>
          <w:rFonts w:ascii="Times" w:hAnsi="Times"/>
        </w:rPr>
        <w:t>α, la cui coesione e compattezza deriva appunto dalle preghiere nel nome di Gesù e dalla frazione del pane.</w:t>
      </w:r>
      <w:r w:rsidR="00620129" w:rsidRPr="004949DF">
        <w:rPr>
          <w:rStyle w:val="FootnoteReference"/>
          <w:rFonts w:ascii="Times" w:hAnsi="Times"/>
        </w:rPr>
        <w:footnoteReference w:id="51"/>
      </w:r>
      <w:r w:rsidR="00620129" w:rsidRPr="004949DF">
        <w:rPr>
          <w:rFonts w:ascii="Times" w:hAnsi="Times"/>
        </w:rPr>
        <w:t xml:space="preserve"> </w:t>
      </w:r>
      <w:r w:rsidRPr="004949DF">
        <w:rPr>
          <w:rFonts w:ascii="Times" w:hAnsi="Times"/>
        </w:rPr>
        <w:t>Accanto appare</w:t>
      </w:r>
      <w:r w:rsidR="00620129" w:rsidRPr="004949DF">
        <w:rPr>
          <w:rFonts w:ascii="Times" w:hAnsi="Times"/>
        </w:rPr>
        <w:t xml:space="preserve"> la </w:t>
      </w:r>
      <w:proofErr w:type="spellStart"/>
      <w:r w:rsidR="00620129" w:rsidRPr="004949DF">
        <w:rPr>
          <w:rFonts w:ascii="Times" w:hAnsi="Times"/>
        </w:rPr>
        <w:t>ἀφελότης</w:t>
      </w:r>
      <w:proofErr w:type="spellEnd"/>
      <w:r w:rsidR="00620129" w:rsidRPr="004949DF">
        <w:rPr>
          <w:rFonts w:ascii="Times" w:hAnsi="Times"/>
        </w:rPr>
        <w:t>, espressione unica nel Nuovo Testamento che non si trova neanche nella LXX e che taluni rapportano alla ἀπ</w:t>
      </w:r>
      <w:proofErr w:type="spellStart"/>
      <w:r w:rsidR="00620129" w:rsidRPr="004949DF">
        <w:rPr>
          <w:rFonts w:ascii="Times" w:hAnsi="Times"/>
        </w:rPr>
        <w:t>λότης</w:t>
      </w:r>
      <w:proofErr w:type="spellEnd"/>
      <w:r w:rsidR="00620129" w:rsidRPr="004949DF">
        <w:rPr>
          <w:rFonts w:ascii="Times" w:hAnsi="Times"/>
        </w:rPr>
        <w:t>, semplicità o generosità, in contrasto con l</w:t>
      </w:r>
      <w:r w:rsidR="00F1485F" w:rsidRPr="004949DF">
        <w:rPr>
          <w:rFonts w:ascii="Times" w:hAnsi="Times"/>
        </w:rPr>
        <w:t>’</w:t>
      </w:r>
      <w:r w:rsidR="00620129" w:rsidRPr="004949DF">
        <w:rPr>
          <w:rFonts w:ascii="Times" w:hAnsi="Times"/>
        </w:rPr>
        <w:t>ipocrisia e l</w:t>
      </w:r>
      <w:r w:rsidR="00F1485F" w:rsidRPr="004949DF">
        <w:rPr>
          <w:rFonts w:ascii="Times" w:hAnsi="Times"/>
        </w:rPr>
        <w:t>’</w:t>
      </w:r>
      <w:r w:rsidR="00620129" w:rsidRPr="004949DF">
        <w:rPr>
          <w:rFonts w:ascii="Times" w:hAnsi="Times"/>
        </w:rPr>
        <w:t>invidia. Causa dell</w:t>
      </w:r>
      <w:r w:rsidR="00F1485F" w:rsidRPr="004949DF">
        <w:rPr>
          <w:rFonts w:ascii="Times" w:hAnsi="Times"/>
        </w:rPr>
        <w:t>’</w:t>
      </w:r>
      <w:r w:rsidR="00620129" w:rsidRPr="004949DF">
        <w:rPr>
          <w:rFonts w:ascii="Times" w:hAnsi="Times"/>
        </w:rPr>
        <w:t>allegrezza è anche la perseveranza nell</w:t>
      </w:r>
      <w:r w:rsidR="00F1485F" w:rsidRPr="004949DF">
        <w:rPr>
          <w:rFonts w:ascii="Times" w:hAnsi="Times"/>
        </w:rPr>
        <w:t>’</w:t>
      </w:r>
      <w:r w:rsidR="00620129" w:rsidRPr="004949DF">
        <w:rPr>
          <w:rFonts w:ascii="Times" w:hAnsi="Times"/>
        </w:rPr>
        <w:t xml:space="preserve">insegnamento degli apostoli. </w:t>
      </w:r>
      <w:r w:rsidR="002415C6" w:rsidRPr="004949DF">
        <w:rPr>
          <w:rFonts w:ascii="Times" w:hAnsi="Times"/>
        </w:rPr>
        <w:t>Non è casuale che l</w:t>
      </w:r>
      <w:r w:rsidR="00620129" w:rsidRPr="004949DF">
        <w:rPr>
          <w:rFonts w:ascii="Times" w:hAnsi="Times"/>
        </w:rPr>
        <w:t xml:space="preserve">e quattro </w:t>
      </w:r>
      <w:r w:rsidRPr="004949DF">
        <w:rPr>
          <w:rFonts w:ascii="Times" w:hAnsi="Times"/>
        </w:rPr>
        <w:t>realtà</w:t>
      </w:r>
      <w:r w:rsidR="00620129" w:rsidRPr="004949DF">
        <w:rPr>
          <w:rFonts w:ascii="Times" w:hAnsi="Times"/>
        </w:rPr>
        <w:t>: insegnamento degli apostoli, comunione, frazione del pane</w:t>
      </w:r>
      <w:r w:rsidR="00CE079B" w:rsidRPr="004949DF">
        <w:rPr>
          <w:rFonts w:ascii="Times" w:hAnsi="Times"/>
        </w:rPr>
        <w:t xml:space="preserve"> e</w:t>
      </w:r>
      <w:r w:rsidR="00620129" w:rsidRPr="004949DF">
        <w:rPr>
          <w:rFonts w:ascii="Times" w:hAnsi="Times"/>
        </w:rPr>
        <w:t xml:space="preserve"> preghiera</w:t>
      </w:r>
      <w:r w:rsidR="00CE079B" w:rsidRPr="004949DF">
        <w:rPr>
          <w:rFonts w:ascii="Times" w:hAnsi="Times"/>
        </w:rPr>
        <w:t xml:space="preserve">, </w:t>
      </w:r>
      <w:r w:rsidR="002415C6" w:rsidRPr="004949DF">
        <w:rPr>
          <w:rFonts w:ascii="Times" w:hAnsi="Times"/>
        </w:rPr>
        <w:t>siano collegate</w:t>
      </w:r>
      <w:r w:rsidR="00620129" w:rsidRPr="004949DF">
        <w:rPr>
          <w:rFonts w:ascii="Times" w:hAnsi="Times"/>
        </w:rPr>
        <w:t xml:space="preserve"> </w:t>
      </w:r>
      <w:r w:rsidR="002415C6" w:rsidRPr="004949DF">
        <w:rPr>
          <w:rFonts w:ascii="Times" w:hAnsi="Times"/>
        </w:rPr>
        <w:t>al</w:t>
      </w:r>
      <w:r w:rsidR="00620129" w:rsidRPr="004949DF">
        <w:rPr>
          <w:rFonts w:ascii="Times" w:hAnsi="Times"/>
        </w:rPr>
        <w:t>la gioia soltanto in questa prima descrizione della comunità cristiana a Gerusalemme.</w:t>
      </w:r>
      <w:r w:rsidR="00620129" w:rsidRPr="004949DF">
        <w:rPr>
          <w:rStyle w:val="FootnoteReference"/>
          <w:rFonts w:ascii="Times" w:hAnsi="Times"/>
        </w:rPr>
        <w:footnoteReference w:id="52"/>
      </w:r>
      <w:r w:rsidR="00620129" w:rsidRPr="004949DF">
        <w:rPr>
          <w:rFonts w:ascii="Times" w:hAnsi="Times"/>
        </w:rPr>
        <w:t xml:space="preserve"> </w:t>
      </w:r>
      <w:r w:rsidR="00CE079B" w:rsidRPr="004949DF">
        <w:rPr>
          <w:rFonts w:ascii="Times" w:hAnsi="Times"/>
        </w:rPr>
        <w:t>La</w:t>
      </w:r>
      <w:r w:rsidR="00620129" w:rsidRPr="004949DF">
        <w:rPr>
          <w:rFonts w:ascii="Times" w:hAnsi="Times"/>
        </w:rPr>
        <w:t xml:space="preserve"> gioia </w:t>
      </w:r>
      <w:r w:rsidR="00CE079B" w:rsidRPr="004949DF">
        <w:rPr>
          <w:rFonts w:ascii="Times" w:hAnsi="Times"/>
        </w:rPr>
        <w:t>pro</w:t>
      </w:r>
      <w:r w:rsidR="00620129" w:rsidRPr="004949DF">
        <w:rPr>
          <w:rFonts w:ascii="Times" w:hAnsi="Times"/>
        </w:rPr>
        <w:t>viene dallo Spirito, dalla forza di unione dei loro cuori, dalla certezza di appartenere a un nuovo</w:t>
      </w:r>
      <w:r w:rsidR="00CE079B" w:rsidRPr="004949DF">
        <w:rPr>
          <w:rFonts w:ascii="Times" w:hAnsi="Times"/>
        </w:rPr>
        <w:t xml:space="preserve"> eone</w:t>
      </w:r>
      <w:r w:rsidR="00620129" w:rsidRPr="004949DF">
        <w:rPr>
          <w:rFonts w:ascii="Times" w:hAnsi="Times"/>
        </w:rPr>
        <w:t>, dai miracoli operati dagli apostoli, dalla protezione divina nelle difficoltà e nelle persecuzioni che stanno a testimoniare il compimento delle profezie; preghiere, profezie e carismi vengono presentati insieme e trovano il loro punto cul</w:t>
      </w:r>
      <w:r w:rsidR="00CE079B" w:rsidRPr="004949DF">
        <w:rPr>
          <w:rFonts w:ascii="Times" w:hAnsi="Times"/>
        </w:rPr>
        <w:t>minante nella mensa eucaristica.</w:t>
      </w:r>
    </w:p>
    <w:p w14:paraId="4E4C0ABF" w14:textId="3CECE193" w:rsidR="00CD2235" w:rsidRPr="004949DF" w:rsidRDefault="009E14DF" w:rsidP="00410D0B">
      <w:pPr>
        <w:rPr>
          <w:rFonts w:ascii="Times" w:hAnsi="Times"/>
        </w:rPr>
      </w:pPr>
      <w:r w:rsidRPr="004949DF">
        <w:rPr>
          <w:rFonts w:ascii="Times" w:hAnsi="Times"/>
        </w:rPr>
        <w:t xml:space="preserve"> </w:t>
      </w:r>
    </w:p>
    <w:p w14:paraId="570A66E3" w14:textId="6961B415" w:rsidR="00A7493E" w:rsidRPr="004949DF" w:rsidRDefault="00176603" w:rsidP="00A7493E">
      <w:pPr>
        <w:ind w:firstLine="0"/>
        <w:outlineLvl w:val="0"/>
        <w:rPr>
          <w:rFonts w:ascii="Times" w:hAnsi="Times"/>
          <w:i/>
        </w:rPr>
      </w:pPr>
      <w:r w:rsidRPr="004949DF">
        <w:rPr>
          <w:rFonts w:ascii="Times" w:hAnsi="Times"/>
          <w:i/>
        </w:rPr>
        <w:t>3</w:t>
      </w:r>
      <w:r w:rsidR="00A7493E" w:rsidRPr="004949DF">
        <w:rPr>
          <w:rFonts w:ascii="Times" w:hAnsi="Times"/>
          <w:i/>
        </w:rPr>
        <w:t>. La Chiesa come corpo</w:t>
      </w:r>
    </w:p>
    <w:p w14:paraId="496E96E6" w14:textId="2FB27A92" w:rsidR="00395420" w:rsidRPr="004949DF" w:rsidRDefault="00176603" w:rsidP="00410D0B">
      <w:pPr>
        <w:rPr>
          <w:rFonts w:ascii="Times" w:hAnsi="Times"/>
        </w:rPr>
      </w:pPr>
      <w:r w:rsidRPr="004949DF">
        <w:rPr>
          <w:rFonts w:ascii="Times" w:hAnsi="Times"/>
        </w:rPr>
        <w:t xml:space="preserve">Il tema del Corpo di Cristo compare nelle lettere di Paolo ai Corinzi e ai Romani, e poi nelle lettere ai Colossesi ed Efesini. </w:t>
      </w:r>
      <w:r w:rsidR="003A0607" w:rsidRPr="004949DF">
        <w:rPr>
          <w:rFonts w:ascii="Times" w:hAnsi="Times"/>
        </w:rPr>
        <w:t>Rispetto alla</w:t>
      </w:r>
      <w:r w:rsidR="005D3A6A" w:rsidRPr="004949DF">
        <w:rPr>
          <w:rFonts w:ascii="Times" w:hAnsi="Times"/>
        </w:rPr>
        <w:t xml:space="preserve"> prima Corinzi (1Cor 12,12-30)</w:t>
      </w:r>
      <w:r w:rsidR="003A0607" w:rsidRPr="004949DF">
        <w:rPr>
          <w:rFonts w:ascii="Times" w:hAnsi="Times"/>
        </w:rPr>
        <w:t>,</w:t>
      </w:r>
      <w:r w:rsidR="005D3A6A" w:rsidRPr="004949DF">
        <w:rPr>
          <w:rFonts w:ascii="Times" w:hAnsi="Times"/>
        </w:rPr>
        <w:t xml:space="preserve"> </w:t>
      </w:r>
      <w:r w:rsidR="003A0607" w:rsidRPr="004949DF">
        <w:rPr>
          <w:rFonts w:ascii="Times" w:hAnsi="Times"/>
        </w:rPr>
        <w:t xml:space="preserve">forse </w:t>
      </w:r>
      <w:r w:rsidR="00D909F8" w:rsidRPr="004949DF">
        <w:rPr>
          <w:rFonts w:ascii="Times" w:hAnsi="Times"/>
        </w:rPr>
        <w:t xml:space="preserve">Paolo si </w:t>
      </w:r>
      <w:r w:rsidR="003A0607" w:rsidRPr="004949DF">
        <w:rPr>
          <w:rFonts w:ascii="Times" w:hAnsi="Times"/>
        </w:rPr>
        <w:t>è</w:t>
      </w:r>
      <w:r w:rsidR="00D909F8" w:rsidRPr="004949DF">
        <w:rPr>
          <w:rFonts w:ascii="Times" w:hAnsi="Times"/>
        </w:rPr>
        <w:t xml:space="preserve"> </w:t>
      </w:r>
      <w:r w:rsidR="005D3A6A" w:rsidRPr="004949DF">
        <w:rPr>
          <w:rFonts w:ascii="Times" w:hAnsi="Times"/>
        </w:rPr>
        <w:t>ispirato</w:t>
      </w:r>
      <w:r w:rsidR="00D909F8" w:rsidRPr="004949DF">
        <w:rPr>
          <w:rFonts w:ascii="Times" w:hAnsi="Times"/>
        </w:rPr>
        <w:t xml:space="preserve"> </w:t>
      </w:r>
      <w:r w:rsidR="005D3A6A" w:rsidRPr="004949DF">
        <w:rPr>
          <w:rFonts w:ascii="Times" w:hAnsi="Times"/>
        </w:rPr>
        <w:t>a</w:t>
      </w:r>
      <w:r w:rsidR="00D909F8" w:rsidRPr="004949DF">
        <w:rPr>
          <w:rFonts w:ascii="Times" w:hAnsi="Times"/>
        </w:rPr>
        <w:t>ll</w:t>
      </w:r>
      <w:r w:rsidR="00F1485F" w:rsidRPr="004949DF">
        <w:rPr>
          <w:rFonts w:ascii="Times" w:hAnsi="Times"/>
        </w:rPr>
        <w:t>’</w:t>
      </w:r>
      <w:r w:rsidR="00D909F8" w:rsidRPr="004949DF">
        <w:rPr>
          <w:rFonts w:ascii="Times" w:hAnsi="Times"/>
        </w:rPr>
        <w:t xml:space="preserve">autore classico che paragona </w:t>
      </w:r>
      <w:r w:rsidR="002415C6" w:rsidRPr="004949DF">
        <w:rPr>
          <w:rFonts w:ascii="Times" w:hAnsi="Times"/>
        </w:rPr>
        <w:t>l</w:t>
      </w:r>
      <w:r w:rsidR="00D909F8" w:rsidRPr="004949DF">
        <w:rPr>
          <w:rFonts w:ascii="Times" w:hAnsi="Times"/>
        </w:rPr>
        <w:t xml:space="preserve">o stato a un corpo, </w:t>
      </w:r>
      <w:r w:rsidR="003A0607" w:rsidRPr="004949DF">
        <w:rPr>
          <w:rFonts w:ascii="Times" w:hAnsi="Times"/>
        </w:rPr>
        <w:t>di cui</w:t>
      </w:r>
      <w:r w:rsidR="00D909F8" w:rsidRPr="004949DF">
        <w:rPr>
          <w:rFonts w:ascii="Times" w:hAnsi="Times"/>
        </w:rPr>
        <w:t xml:space="preserve"> i cittadini sono membra.</w:t>
      </w:r>
      <w:r w:rsidR="005D3A6A" w:rsidRPr="004949DF">
        <w:rPr>
          <w:rFonts w:ascii="Times" w:hAnsi="Times"/>
        </w:rPr>
        <w:t xml:space="preserve"> Tale concezione stoica </w:t>
      </w:r>
      <w:r w:rsidR="00BA48D7" w:rsidRPr="004949DF">
        <w:rPr>
          <w:rFonts w:ascii="Times" w:hAnsi="Times"/>
        </w:rPr>
        <w:t>pone l’accento</w:t>
      </w:r>
      <w:r w:rsidR="005D3A6A" w:rsidRPr="004949DF">
        <w:rPr>
          <w:rFonts w:ascii="Times" w:hAnsi="Times"/>
        </w:rPr>
        <w:t xml:space="preserve"> </w:t>
      </w:r>
      <w:r w:rsidR="00BA48D7">
        <w:rPr>
          <w:rFonts w:ascii="Times" w:hAnsi="Times"/>
        </w:rPr>
        <w:t>sul</w:t>
      </w:r>
      <w:r w:rsidR="005D3A6A" w:rsidRPr="004949DF">
        <w:rPr>
          <w:rFonts w:ascii="Times" w:hAnsi="Times"/>
        </w:rPr>
        <w:t>l</w:t>
      </w:r>
      <w:r w:rsidR="00F1485F" w:rsidRPr="004949DF">
        <w:rPr>
          <w:rFonts w:ascii="Times" w:hAnsi="Times"/>
        </w:rPr>
        <w:t>’</w:t>
      </w:r>
      <w:r w:rsidR="005D3A6A" w:rsidRPr="004949DF">
        <w:rPr>
          <w:rFonts w:ascii="Times" w:hAnsi="Times"/>
        </w:rPr>
        <w:t>unità di una società nella diversità degli individui che la compongono, e sarebbe servita al</w:t>
      </w:r>
      <w:r w:rsidR="00E61649" w:rsidRPr="004949DF">
        <w:rPr>
          <w:rFonts w:ascii="Times" w:hAnsi="Times"/>
        </w:rPr>
        <w:t>l</w:t>
      </w:r>
      <w:r w:rsidR="00F1485F" w:rsidRPr="004949DF">
        <w:rPr>
          <w:rFonts w:ascii="Times" w:hAnsi="Times"/>
        </w:rPr>
        <w:t>’</w:t>
      </w:r>
      <w:r w:rsidR="00E61649" w:rsidRPr="004949DF">
        <w:rPr>
          <w:rFonts w:ascii="Times" w:hAnsi="Times"/>
        </w:rPr>
        <w:t>Apostolo</w:t>
      </w:r>
      <w:r w:rsidR="005D3A6A" w:rsidRPr="004949DF">
        <w:rPr>
          <w:rFonts w:ascii="Times" w:hAnsi="Times"/>
        </w:rPr>
        <w:t xml:space="preserve"> per esprimere la solidarietà di tutti i credenti in Cristo.</w:t>
      </w:r>
      <w:r w:rsidR="00295833" w:rsidRPr="004949DF">
        <w:rPr>
          <w:rFonts w:ascii="Times" w:hAnsi="Times"/>
        </w:rPr>
        <w:t xml:space="preserve"> In modo simile si sarebbe espresso Paolo in Rom 12,4-5. Secondo Schlier si tratterebbe di «un corpo di Cristo» ma non del «corpo di Cristo», presente nelle due lettere della prigionia menzionate sopra. Nel primo caso ci sarebbe un</w:t>
      </w:r>
      <w:r w:rsidR="00F1485F" w:rsidRPr="004949DF">
        <w:rPr>
          <w:rFonts w:ascii="Times" w:hAnsi="Times"/>
        </w:rPr>
        <w:t>’</w:t>
      </w:r>
      <w:r w:rsidR="00295833" w:rsidRPr="004949DF">
        <w:rPr>
          <w:rFonts w:ascii="Times" w:hAnsi="Times"/>
        </w:rPr>
        <w:t xml:space="preserve">unità morale </w:t>
      </w:r>
      <w:r w:rsidR="00A0670B" w:rsidRPr="004949DF">
        <w:rPr>
          <w:rFonts w:ascii="Times" w:hAnsi="Times"/>
        </w:rPr>
        <w:t>in Cristo, a differenza dell</w:t>
      </w:r>
      <w:r w:rsidR="00F1485F" w:rsidRPr="004949DF">
        <w:rPr>
          <w:rFonts w:ascii="Times" w:hAnsi="Times"/>
        </w:rPr>
        <w:t>’</w:t>
      </w:r>
      <w:r w:rsidR="00A0670B" w:rsidRPr="004949DF">
        <w:rPr>
          <w:rFonts w:ascii="Times" w:hAnsi="Times"/>
        </w:rPr>
        <w:t xml:space="preserve">unità reale </w:t>
      </w:r>
      <w:r w:rsidR="000F0F36" w:rsidRPr="004949DF">
        <w:rPr>
          <w:rFonts w:ascii="Times" w:hAnsi="Times"/>
        </w:rPr>
        <w:t>di un corpo che è divenuto quello di Cristo, del quale Lui è il Capo, la parte fondamentale.</w:t>
      </w:r>
      <w:r w:rsidR="00AE6EDF" w:rsidRPr="004949DF">
        <w:rPr>
          <w:rFonts w:ascii="Times" w:hAnsi="Times"/>
        </w:rPr>
        <w:t xml:space="preserve"> </w:t>
      </w:r>
      <w:r w:rsidR="002415C6" w:rsidRPr="004949DF">
        <w:rPr>
          <w:rFonts w:ascii="Times" w:hAnsi="Times"/>
        </w:rPr>
        <w:t xml:space="preserve">Per </w:t>
      </w:r>
      <w:r w:rsidR="00AE6EDF" w:rsidRPr="004949DF">
        <w:rPr>
          <w:rFonts w:ascii="Times" w:hAnsi="Times"/>
        </w:rPr>
        <w:t xml:space="preserve">Benoît </w:t>
      </w:r>
      <w:r w:rsidR="002415C6" w:rsidRPr="004949DF">
        <w:rPr>
          <w:rFonts w:ascii="Times" w:hAnsi="Times"/>
        </w:rPr>
        <w:t>invece</w:t>
      </w:r>
      <w:r w:rsidR="00F05D59" w:rsidRPr="004949DF">
        <w:rPr>
          <w:rFonts w:ascii="Times" w:hAnsi="Times"/>
        </w:rPr>
        <w:t>,</w:t>
      </w:r>
      <w:r w:rsidR="00AE6EDF" w:rsidRPr="004949DF">
        <w:rPr>
          <w:rFonts w:ascii="Times" w:hAnsi="Times"/>
        </w:rPr>
        <w:t xml:space="preserve"> Prima Corinzi e Romani contengono già il tema del «corpo di Cristo», e non si </w:t>
      </w:r>
      <w:r w:rsidR="003A0607" w:rsidRPr="004949DF">
        <w:rPr>
          <w:rFonts w:ascii="Times" w:hAnsi="Times"/>
        </w:rPr>
        <w:t>potrebbe</w:t>
      </w:r>
      <w:r w:rsidR="00AE6EDF" w:rsidRPr="004949DF">
        <w:rPr>
          <w:rFonts w:ascii="Times" w:hAnsi="Times"/>
        </w:rPr>
        <w:t xml:space="preserve"> </w:t>
      </w:r>
      <w:r w:rsidR="00ED0C6A" w:rsidRPr="004949DF">
        <w:rPr>
          <w:rFonts w:ascii="Times" w:hAnsi="Times"/>
        </w:rPr>
        <w:t>stabilire un</w:t>
      </w:r>
      <w:r w:rsidR="00F1485F" w:rsidRPr="004949DF">
        <w:rPr>
          <w:rFonts w:ascii="Times" w:hAnsi="Times"/>
        </w:rPr>
        <w:t>’</w:t>
      </w:r>
      <w:r w:rsidR="00ED0C6A" w:rsidRPr="004949DF">
        <w:rPr>
          <w:rFonts w:ascii="Times" w:hAnsi="Times"/>
        </w:rPr>
        <w:t>opposizione a due a due fra quelle lettere. Difatti, è difficile che Paolo abbia mai pensato a un</w:t>
      </w:r>
      <w:r w:rsidR="00F1485F" w:rsidRPr="004949DF">
        <w:rPr>
          <w:rFonts w:ascii="Times" w:hAnsi="Times"/>
        </w:rPr>
        <w:t>’</w:t>
      </w:r>
      <w:r w:rsidR="00ED0C6A" w:rsidRPr="004949DF">
        <w:rPr>
          <w:rFonts w:ascii="Times" w:hAnsi="Times"/>
        </w:rPr>
        <w:t xml:space="preserve">unione </w:t>
      </w:r>
      <w:r w:rsidR="0047009B" w:rsidRPr="004949DF">
        <w:rPr>
          <w:rFonts w:ascii="Times" w:hAnsi="Times"/>
        </w:rPr>
        <w:t xml:space="preserve">soltanto </w:t>
      </w:r>
      <w:r w:rsidR="00ED0C6A" w:rsidRPr="004949DF">
        <w:rPr>
          <w:rFonts w:ascii="Times" w:hAnsi="Times"/>
        </w:rPr>
        <w:t>mistica dei cristiani, nata dalla metafora sociale del corpo umano, e non a un</w:t>
      </w:r>
      <w:r w:rsidR="00F1485F" w:rsidRPr="004949DF">
        <w:rPr>
          <w:rFonts w:ascii="Times" w:hAnsi="Times"/>
        </w:rPr>
        <w:t>’</w:t>
      </w:r>
      <w:r w:rsidR="00ED0C6A" w:rsidRPr="004949DF">
        <w:rPr>
          <w:rFonts w:ascii="Times" w:hAnsi="Times"/>
        </w:rPr>
        <w:t xml:space="preserve">unione </w:t>
      </w:r>
      <w:r w:rsidR="00981781" w:rsidRPr="004949DF">
        <w:rPr>
          <w:rFonts w:ascii="Times" w:hAnsi="Times"/>
        </w:rPr>
        <w:t>reale</w:t>
      </w:r>
      <w:r w:rsidR="00ED0C6A" w:rsidRPr="004949DF">
        <w:rPr>
          <w:rFonts w:ascii="Times" w:hAnsi="Times"/>
        </w:rPr>
        <w:t>, sacramentale, del cristiano al corpo di Cristo</w:t>
      </w:r>
      <w:r w:rsidR="00FD0AA3" w:rsidRPr="004949DF">
        <w:rPr>
          <w:rFonts w:ascii="Times" w:hAnsi="Times"/>
        </w:rPr>
        <w:t>.</w:t>
      </w:r>
      <w:r w:rsidR="00FD0AA3" w:rsidRPr="004949DF">
        <w:rPr>
          <w:rStyle w:val="FootnoteReference"/>
          <w:rFonts w:ascii="Times" w:hAnsi="Times"/>
        </w:rPr>
        <w:footnoteReference w:id="53"/>
      </w:r>
      <w:r w:rsidR="00387338" w:rsidRPr="004949DF">
        <w:rPr>
          <w:rFonts w:ascii="Times" w:hAnsi="Times"/>
        </w:rPr>
        <w:t xml:space="preserve"> Il tema delle grandi lettere si ritrova essenz</w:t>
      </w:r>
      <w:r w:rsidR="00F05D59" w:rsidRPr="004949DF">
        <w:rPr>
          <w:rFonts w:ascii="Times" w:hAnsi="Times"/>
        </w:rPr>
        <w:t xml:space="preserve">ialmente in quelle </w:t>
      </w:r>
      <w:r w:rsidR="00387338" w:rsidRPr="004949DF">
        <w:rPr>
          <w:rFonts w:ascii="Times" w:hAnsi="Times"/>
        </w:rPr>
        <w:t>della prigionia</w:t>
      </w:r>
      <w:r w:rsidR="003A0607" w:rsidRPr="004949DF">
        <w:rPr>
          <w:rFonts w:ascii="Times" w:hAnsi="Times"/>
        </w:rPr>
        <w:t xml:space="preserve"> – anche se si può trattare, specie in Efesini, di uno sviluppo del pensiero paolino </w:t>
      </w:r>
      <w:r w:rsidR="002F239C" w:rsidRPr="004949DF">
        <w:rPr>
          <w:rFonts w:ascii="Times" w:hAnsi="Times"/>
        </w:rPr>
        <w:t>–</w:t>
      </w:r>
      <w:r w:rsidR="00387338" w:rsidRPr="004949DF">
        <w:rPr>
          <w:rFonts w:ascii="Times" w:hAnsi="Times"/>
        </w:rPr>
        <w:t xml:space="preserve"> </w:t>
      </w:r>
      <w:r w:rsidR="003A0607" w:rsidRPr="004949DF">
        <w:rPr>
          <w:rFonts w:ascii="Times" w:hAnsi="Times"/>
        </w:rPr>
        <w:t>con</w:t>
      </w:r>
      <w:r w:rsidR="00387338" w:rsidRPr="004949DF">
        <w:rPr>
          <w:rFonts w:ascii="Times" w:hAnsi="Times"/>
        </w:rPr>
        <w:t xml:space="preserve"> degli elementi nuovi che arricchiscono e completano la dimensione universale dell</w:t>
      </w:r>
      <w:r w:rsidR="00F1485F" w:rsidRPr="004949DF">
        <w:rPr>
          <w:rFonts w:ascii="Times" w:hAnsi="Times"/>
        </w:rPr>
        <w:t>’</w:t>
      </w:r>
      <w:r w:rsidR="00387338" w:rsidRPr="004949DF">
        <w:rPr>
          <w:rFonts w:ascii="Times" w:hAnsi="Times"/>
        </w:rPr>
        <w:t>immagine.</w:t>
      </w:r>
      <w:r w:rsidR="00387338" w:rsidRPr="004949DF">
        <w:rPr>
          <w:rStyle w:val="FootnoteReference"/>
          <w:rFonts w:ascii="Times" w:hAnsi="Times"/>
        </w:rPr>
        <w:footnoteReference w:id="54"/>
      </w:r>
    </w:p>
    <w:p w14:paraId="07D9E5BE" w14:textId="77777777" w:rsidR="00CE079B" w:rsidRPr="004949DF" w:rsidRDefault="00CE079B" w:rsidP="00410D0B">
      <w:pPr>
        <w:rPr>
          <w:rFonts w:ascii="Times" w:hAnsi="Times"/>
        </w:rPr>
      </w:pPr>
    </w:p>
    <w:p w14:paraId="22DFD73C" w14:textId="5B9D61B4" w:rsidR="002C4379" w:rsidRPr="004949DF" w:rsidRDefault="002C4379" w:rsidP="00410D0B">
      <w:pPr>
        <w:rPr>
          <w:rFonts w:ascii="Times" w:hAnsi="Times"/>
        </w:rPr>
      </w:pPr>
      <w:r w:rsidRPr="004949DF">
        <w:rPr>
          <w:rFonts w:ascii="Times" w:hAnsi="Times"/>
        </w:rPr>
        <w:t>A. Il corpo di Cristo in Prima Corinzi e Romani</w:t>
      </w:r>
    </w:p>
    <w:p w14:paraId="057F78EE" w14:textId="2DBD5ACE" w:rsidR="00FD07D1" w:rsidRPr="004949DF" w:rsidRDefault="00FD07D1" w:rsidP="00410D0B">
      <w:pPr>
        <w:rPr>
          <w:rFonts w:ascii="Times" w:hAnsi="Times"/>
        </w:rPr>
      </w:pPr>
      <w:r w:rsidRPr="004949DF">
        <w:rPr>
          <w:rFonts w:ascii="Times" w:hAnsi="Times"/>
        </w:rPr>
        <w:t>Si è visto sopra che per Paolo l</w:t>
      </w:r>
      <w:r w:rsidR="00F1485F" w:rsidRPr="004949DF">
        <w:rPr>
          <w:rFonts w:ascii="Times" w:hAnsi="Times"/>
        </w:rPr>
        <w:t>’</w:t>
      </w:r>
      <w:r w:rsidRPr="004949DF">
        <w:rPr>
          <w:rFonts w:ascii="Times" w:hAnsi="Times"/>
        </w:rPr>
        <w:t>essere «in Cristo» si avvera mediante la fede e il battesimo, essendo le due cose inseparabili</w:t>
      </w:r>
      <w:r w:rsidR="000B5C1F" w:rsidRPr="004949DF">
        <w:rPr>
          <w:rFonts w:ascii="Times" w:hAnsi="Times"/>
        </w:rPr>
        <w:t>. L</w:t>
      </w:r>
      <w:r w:rsidR="00F1485F" w:rsidRPr="004949DF">
        <w:rPr>
          <w:rFonts w:ascii="Times" w:hAnsi="Times"/>
        </w:rPr>
        <w:t>’</w:t>
      </w:r>
      <w:r w:rsidRPr="004949DF">
        <w:rPr>
          <w:rFonts w:ascii="Times" w:hAnsi="Times"/>
        </w:rPr>
        <w:t xml:space="preserve">unione del cristiano al corpo di Cristo </w:t>
      </w:r>
      <w:r w:rsidR="000B5C1F" w:rsidRPr="004949DF">
        <w:rPr>
          <w:rFonts w:ascii="Times" w:hAnsi="Times"/>
        </w:rPr>
        <w:t xml:space="preserve">si opera </w:t>
      </w:r>
      <w:r w:rsidRPr="004949DF">
        <w:rPr>
          <w:rFonts w:ascii="Times" w:hAnsi="Times"/>
        </w:rPr>
        <w:t>nella morte e nella risurrezione</w:t>
      </w:r>
      <w:r w:rsidR="000B5C1F" w:rsidRPr="004949DF">
        <w:rPr>
          <w:rFonts w:ascii="Times" w:hAnsi="Times"/>
        </w:rPr>
        <w:t>, a imitazione del suo maestro.</w:t>
      </w:r>
      <w:r w:rsidRPr="004949DF">
        <w:rPr>
          <w:rFonts w:ascii="Times" w:hAnsi="Times"/>
        </w:rPr>
        <w:t xml:space="preserve"> </w:t>
      </w:r>
      <w:r w:rsidR="002D6971" w:rsidRPr="004949DF">
        <w:rPr>
          <w:rFonts w:ascii="Times" w:hAnsi="Times"/>
        </w:rPr>
        <w:t>Paolo però non pensa soltanto a una risurrezione “spirituale”</w:t>
      </w:r>
      <w:r w:rsidR="00241F65" w:rsidRPr="004949DF">
        <w:rPr>
          <w:rFonts w:ascii="Times" w:hAnsi="Times"/>
        </w:rPr>
        <w:t xml:space="preserve"> ma considera il suo corpo pneumatico come molto reale, anche se di una realtà trasformata</w:t>
      </w:r>
      <w:r w:rsidR="00911CAC" w:rsidRPr="004949DF">
        <w:rPr>
          <w:rFonts w:ascii="Times" w:hAnsi="Times"/>
        </w:rPr>
        <w:t>; è anche reale l</w:t>
      </w:r>
      <w:r w:rsidR="00F1485F" w:rsidRPr="004949DF">
        <w:rPr>
          <w:rFonts w:ascii="Times" w:hAnsi="Times"/>
        </w:rPr>
        <w:t>’</w:t>
      </w:r>
      <w:r w:rsidR="00241F65" w:rsidRPr="004949DF">
        <w:rPr>
          <w:rFonts w:ascii="Times" w:hAnsi="Times"/>
        </w:rPr>
        <w:t xml:space="preserve">unione del corpo del cristiano con il corpo di Cristo quale condizione essenziale di salvezza. </w:t>
      </w:r>
      <w:r w:rsidR="000B5C1F" w:rsidRPr="004949DF">
        <w:rPr>
          <w:rFonts w:ascii="Times" w:hAnsi="Times"/>
        </w:rPr>
        <w:t xml:space="preserve">Perciò questa espressione, </w:t>
      </w:r>
      <w:r w:rsidR="00AC66A2" w:rsidRPr="004949DF">
        <w:rPr>
          <w:rFonts w:ascii="Times" w:hAnsi="Times"/>
        </w:rPr>
        <w:t xml:space="preserve">«corpo di Cristo», </w:t>
      </w:r>
      <w:r w:rsidR="00DA47D8" w:rsidRPr="004949DF">
        <w:rPr>
          <w:rFonts w:ascii="Times" w:hAnsi="Times"/>
        </w:rPr>
        <w:t>del quale fa parte ogni fedele, conserva</w:t>
      </w:r>
      <w:r w:rsidR="00AC66A2" w:rsidRPr="004949DF">
        <w:rPr>
          <w:rFonts w:ascii="Times" w:hAnsi="Times"/>
        </w:rPr>
        <w:t xml:space="preserve"> un riferimento di base al corpo personal</w:t>
      </w:r>
      <w:r w:rsidR="00DA47D8" w:rsidRPr="004949DF">
        <w:rPr>
          <w:rFonts w:ascii="Times" w:hAnsi="Times"/>
        </w:rPr>
        <w:t>e di Gesù, morto e risuscitato</w:t>
      </w:r>
      <w:r w:rsidR="00AC66A2" w:rsidRPr="004949DF">
        <w:rPr>
          <w:rFonts w:ascii="Times" w:hAnsi="Times"/>
        </w:rPr>
        <w:t xml:space="preserve">. </w:t>
      </w:r>
      <w:r w:rsidR="00470A21" w:rsidRPr="004949DF">
        <w:rPr>
          <w:rFonts w:ascii="Times" w:hAnsi="Times"/>
        </w:rPr>
        <w:t>Dall</w:t>
      </w:r>
      <w:r w:rsidR="00F1485F" w:rsidRPr="004949DF">
        <w:rPr>
          <w:rFonts w:ascii="Times" w:hAnsi="Times"/>
        </w:rPr>
        <w:t>’</w:t>
      </w:r>
      <w:r w:rsidR="00470A21" w:rsidRPr="004949DF">
        <w:rPr>
          <w:rFonts w:ascii="Times" w:hAnsi="Times"/>
        </w:rPr>
        <w:t>esperienza di</w:t>
      </w:r>
      <w:r w:rsidR="00A44730" w:rsidRPr="004949DF">
        <w:rPr>
          <w:rFonts w:ascii="Times" w:hAnsi="Times"/>
        </w:rPr>
        <w:t xml:space="preserve"> Damasco (</w:t>
      </w:r>
      <w:r w:rsidR="00F228FD">
        <w:rPr>
          <w:rFonts w:ascii="Times" w:hAnsi="Times"/>
        </w:rPr>
        <w:t xml:space="preserve">cf. </w:t>
      </w:r>
      <w:r w:rsidR="00A44730" w:rsidRPr="004949DF">
        <w:rPr>
          <w:rFonts w:ascii="Times" w:hAnsi="Times"/>
        </w:rPr>
        <w:t>At 9,4-5) Paolo ha</w:t>
      </w:r>
      <w:r w:rsidR="00470A21" w:rsidRPr="004949DF">
        <w:rPr>
          <w:rFonts w:ascii="Times" w:hAnsi="Times"/>
        </w:rPr>
        <w:t xml:space="preserve"> appreso che </w:t>
      </w:r>
      <w:r w:rsidR="00470A21" w:rsidRPr="004949DF">
        <w:rPr>
          <w:rFonts w:ascii="Times" w:hAnsi="Times"/>
          <w:bCs/>
        </w:rPr>
        <w:t>Cristo e la comunità formano un solo corpo, il quale però necessariamente è formato di molti individui: e</w:t>
      </w:r>
      <w:r w:rsidR="00AC66A2" w:rsidRPr="004949DF">
        <w:rPr>
          <w:rFonts w:ascii="Times" w:hAnsi="Times"/>
        </w:rPr>
        <w:t xml:space="preserve">sso incorpora ormai tutti quelli che si uniscono a Lui, con il loro corpo, e </w:t>
      </w:r>
      <w:r w:rsidR="00470A21" w:rsidRPr="004949DF">
        <w:rPr>
          <w:rFonts w:ascii="Times" w:hAnsi="Times"/>
        </w:rPr>
        <w:t xml:space="preserve">che </w:t>
      </w:r>
      <w:r w:rsidR="00AC66A2" w:rsidRPr="004949DF">
        <w:rPr>
          <w:rFonts w:ascii="Times" w:hAnsi="Times"/>
        </w:rPr>
        <w:t>mediante il battesimo diventano sue membra. Esso si espande, si costruisce</w:t>
      </w:r>
      <w:r w:rsidR="00911CAC" w:rsidRPr="004949DF">
        <w:rPr>
          <w:rFonts w:ascii="Times" w:hAnsi="Times"/>
        </w:rPr>
        <w:t xml:space="preserve"> e</w:t>
      </w:r>
      <w:r w:rsidR="00AC66A2" w:rsidRPr="004949DF">
        <w:rPr>
          <w:rFonts w:ascii="Times" w:hAnsi="Times"/>
        </w:rPr>
        <w:t xml:space="preserve"> si sviluppa </w:t>
      </w:r>
      <w:r w:rsidR="00911CAC" w:rsidRPr="004949DF">
        <w:rPr>
          <w:rFonts w:ascii="Times" w:hAnsi="Times"/>
        </w:rPr>
        <w:t xml:space="preserve">fino </w:t>
      </w:r>
      <w:r w:rsidR="00AC66A2" w:rsidRPr="004949DF">
        <w:rPr>
          <w:rFonts w:ascii="Times" w:hAnsi="Times"/>
        </w:rPr>
        <w:t>al punto di abbracciare tutta la chiesa</w:t>
      </w:r>
      <w:r w:rsidR="00314EC0" w:rsidRPr="004949DF">
        <w:rPr>
          <w:rFonts w:ascii="Times" w:hAnsi="Times"/>
        </w:rPr>
        <w:t xml:space="preserve"> e indirettamente tutto il creato.</w:t>
      </w:r>
      <w:r w:rsidR="00314EC0" w:rsidRPr="004949DF">
        <w:rPr>
          <w:rStyle w:val="FootnoteReference"/>
          <w:rFonts w:ascii="Times" w:hAnsi="Times"/>
        </w:rPr>
        <w:footnoteReference w:id="55"/>
      </w:r>
    </w:p>
    <w:p w14:paraId="35172361" w14:textId="6D1505E8" w:rsidR="00AF4224" w:rsidRPr="004949DF" w:rsidRDefault="00AF4224" w:rsidP="00410D0B">
      <w:pPr>
        <w:rPr>
          <w:rFonts w:ascii="Times" w:hAnsi="Times"/>
        </w:rPr>
      </w:pPr>
      <w:r w:rsidRPr="004949DF">
        <w:rPr>
          <w:rFonts w:ascii="Times" w:hAnsi="Times"/>
        </w:rPr>
        <w:t xml:space="preserve">Guardando la Prima Corinzi si osserva che </w:t>
      </w:r>
      <w:r w:rsidR="00E61649" w:rsidRPr="004949DF">
        <w:rPr>
          <w:rFonts w:ascii="Times" w:hAnsi="Times"/>
        </w:rPr>
        <w:t>l</w:t>
      </w:r>
      <w:r w:rsidR="00F1485F" w:rsidRPr="004949DF">
        <w:rPr>
          <w:rFonts w:ascii="Times" w:hAnsi="Times"/>
        </w:rPr>
        <w:t>’</w:t>
      </w:r>
      <w:r w:rsidR="00E61649" w:rsidRPr="004949DF">
        <w:rPr>
          <w:rFonts w:ascii="Times" w:hAnsi="Times"/>
        </w:rPr>
        <w:t>Apostolo</w:t>
      </w:r>
      <w:r w:rsidR="00D205C3" w:rsidRPr="004949DF">
        <w:rPr>
          <w:rFonts w:ascii="Times" w:hAnsi="Times"/>
        </w:rPr>
        <w:t xml:space="preserve"> aveva già impiegato l</w:t>
      </w:r>
      <w:r w:rsidR="00F1485F" w:rsidRPr="004949DF">
        <w:rPr>
          <w:rFonts w:ascii="Times" w:hAnsi="Times"/>
        </w:rPr>
        <w:t>’</w:t>
      </w:r>
      <w:r w:rsidR="00D205C3" w:rsidRPr="004949DF">
        <w:rPr>
          <w:rFonts w:ascii="Times" w:hAnsi="Times"/>
        </w:rPr>
        <w:t>idea</w:t>
      </w:r>
      <w:r w:rsidRPr="004949DF">
        <w:rPr>
          <w:rFonts w:ascii="Times" w:hAnsi="Times"/>
        </w:rPr>
        <w:t xml:space="preserve"> d</w:t>
      </w:r>
      <w:r w:rsidR="00D9088E" w:rsidRPr="004949DF">
        <w:rPr>
          <w:rFonts w:ascii="Times" w:hAnsi="Times"/>
        </w:rPr>
        <w:t>el</w:t>
      </w:r>
      <w:r w:rsidRPr="004949DF">
        <w:rPr>
          <w:rFonts w:ascii="Times" w:hAnsi="Times"/>
        </w:rPr>
        <w:t xml:space="preserve"> corpo </w:t>
      </w:r>
      <w:r w:rsidR="002E1AFA" w:rsidRPr="004949DF">
        <w:rPr>
          <w:rFonts w:ascii="Times" w:hAnsi="Times"/>
        </w:rPr>
        <w:t xml:space="preserve">personale </w:t>
      </w:r>
      <w:r w:rsidRPr="004949DF">
        <w:rPr>
          <w:rFonts w:ascii="Times" w:hAnsi="Times"/>
        </w:rPr>
        <w:t>come membro di Cristo. In 1Cor 6,12-20 Paolo mette in guardia contro la profanazione del</w:t>
      </w:r>
      <w:r w:rsidR="00177988" w:rsidRPr="004949DF">
        <w:rPr>
          <w:rFonts w:ascii="Times" w:hAnsi="Times"/>
        </w:rPr>
        <w:t xml:space="preserve"> corpo </w:t>
      </w:r>
      <w:r w:rsidR="00DA47D8" w:rsidRPr="004949DF">
        <w:rPr>
          <w:rFonts w:ascii="Times" w:hAnsi="Times"/>
        </w:rPr>
        <w:t>nell</w:t>
      </w:r>
      <w:r w:rsidR="00177988" w:rsidRPr="004949DF">
        <w:rPr>
          <w:rFonts w:ascii="Times" w:hAnsi="Times"/>
        </w:rPr>
        <w:t>a fornicazione</w:t>
      </w:r>
      <w:r w:rsidRPr="004949DF">
        <w:rPr>
          <w:rFonts w:ascii="Times" w:hAnsi="Times"/>
        </w:rPr>
        <w:t xml:space="preserve"> adducendo che, riscattato dal peccato</w:t>
      </w:r>
      <w:r w:rsidR="00D205C3" w:rsidRPr="004949DF">
        <w:rPr>
          <w:rFonts w:ascii="Times" w:hAnsi="Times"/>
        </w:rPr>
        <w:t>,</w:t>
      </w:r>
      <w:r w:rsidRPr="004949DF">
        <w:rPr>
          <w:rFonts w:ascii="Times" w:hAnsi="Times"/>
        </w:rPr>
        <w:t xml:space="preserve"> il corpo non appartiene più a noi ma a Cris</w:t>
      </w:r>
      <w:r w:rsidR="00D205C3" w:rsidRPr="004949DF">
        <w:rPr>
          <w:rFonts w:ascii="Times" w:hAnsi="Times"/>
        </w:rPr>
        <w:t>to, che l</w:t>
      </w:r>
      <w:r w:rsidR="00F1485F" w:rsidRPr="004949DF">
        <w:rPr>
          <w:rFonts w:ascii="Times" w:hAnsi="Times"/>
        </w:rPr>
        <w:t>’</w:t>
      </w:r>
      <w:r w:rsidR="00D205C3" w:rsidRPr="004949DF">
        <w:rPr>
          <w:rFonts w:ascii="Times" w:hAnsi="Times"/>
        </w:rPr>
        <w:t>ha acquistato al prezz</w:t>
      </w:r>
      <w:r w:rsidRPr="004949DF">
        <w:rPr>
          <w:rFonts w:ascii="Times" w:hAnsi="Times"/>
        </w:rPr>
        <w:t>o del suo sangue</w:t>
      </w:r>
      <w:r w:rsidR="00D205C3" w:rsidRPr="004949DF">
        <w:rPr>
          <w:rFonts w:ascii="Times" w:hAnsi="Times"/>
        </w:rPr>
        <w:t xml:space="preserve"> e l</w:t>
      </w:r>
      <w:r w:rsidR="00F1485F" w:rsidRPr="004949DF">
        <w:rPr>
          <w:rFonts w:ascii="Times" w:hAnsi="Times"/>
        </w:rPr>
        <w:t>’</w:t>
      </w:r>
      <w:r w:rsidR="00D205C3" w:rsidRPr="004949DF">
        <w:rPr>
          <w:rFonts w:ascii="Times" w:hAnsi="Times"/>
        </w:rPr>
        <w:t>ha fatto diventare tempio dello Spirito Santo.</w:t>
      </w:r>
      <w:r w:rsidR="00EC743A" w:rsidRPr="004949DF">
        <w:rPr>
          <w:rFonts w:ascii="Times" w:hAnsi="Times"/>
        </w:rPr>
        <w:t xml:space="preserve"> Se i cristiani</w:t>
      </w:r>
      <w:r w:rsidR="00BA48D7">
        <w:rPr>
          <w:rFonts w:ascii="Times" w:hAnsi="Times"/>
        </w:rPr>
        <w:t>,</w:t>
      </w:r>
      <w:r w:rsidR="00EC743A" w:rsidRPr="004949DF">
        <w:rPr>
          <w:rFonts w:ascii="Times" w:hAnsi="Times"/>
        </w:rPr>
        <w:t xml:space="preserve"> infatti</w:t>
      </w:r>
      <w:r w:rsidR="00A82B0F" w:rsidRPr="004949DF">
        <w:rPr>
          <w:rFonts w:ascii="Times" w:hAnsi="Times"/>
        </w:rPr>
        <w:t>,</w:t>
      </w:r>
      <w:r w:rsidR="00EC743A" w:rsidRPr="004949DF">
        <w:rPr>
          <w:rFonts w:ascii="Times" w:hAnsi="Times"/>
        </w:rPr>
        <w:t xml:space="preserve"> s</w:t>
      </w:r>
      <w:r w:rsidR="009E3AD4" w:rsidRPr="004949DF">
        <w:rPr>
          <w:rFonts w:ascii="Times" w:hAnsi="Times"/>
        </w:rPr>
        <w:t>ono membra di Cristo è perché i</w:t>
      </w:r>
      <w:r w:rsidR="00EC743A" w:rsidRPr="004949DF">
        <w:rPr>
          <w:rFonts w:ascii="Times" w:hAnsi="Times"/>
        </w:rPr>
        <w:t xml:space="preserve"> l</w:t>
      </w:r>
      <w:r w:rsidR="00177988" w:rsidRPr="004949DF">
        <w:rPr>
          <w:rFonts w:ascii="Times" w:hAnsi="Times"/>
        </w:rPr>
        <w:t>oro corp</w:t>
      </w:r>
      <w:r w:rsidR="009E3AD4" w:rsidRPr="004949DF">
        <w:rPr>
          <w:rFonts w:ascii="Times" w:hAnsi="Times"/>
        </w:rPr>
        <w:t>i</w:t>
      </w:r>
      <w:r w:rsidR="00177988" w:rsidRPr="004949DF">
        <w:rPr>
          <w:rFonts w:ascii="Times" w:hAnsi="Times"/>
        </w:rPr>
        <w:t xml:space="preserve"> si trova</w:t>
      </w:r>
      <w:r w:rsidR="009E3AD4" w:rsidRPr="004949DF">
        <w:rPr>
          <w:rFonts w:ascii="Times" w:hAnsi="Times"/>
        </w:rPr>
        <w:t>no uniti</w:t>
      </w:r>
      <w:r w:rsidR="00177988" w:rsidRPr="004949DF">
        <w:rPr>
          <w:rFonts w:ascii="Times" w:hAnsi="Times"/>
        </w:rPr>
        <w:t xml:space="preserve"> al suo</w:t>
      </w:r>
      <w:r w:rsidR="00EC743A" w:rsidRPr="004949DF">
        <w:rPr>
          <w:rFonts w:ascii="Times" w:hAnsi="Times"/>
        </w:rPr>
        <w:t xml:space="preserve"> per la comunione alla sua morte e alla sua risurrezione</w:t>
      </w:r>
      <w:r w:rsidR="00A82B0F" w:rsidRPr="004949DF">
        <w:rPr>
          <w:rFonts w:ascii="Times" w:hAnsi="Times"/>
        </w:rPr>
        <w:t>. Quest</w:t>
      </w:r>
      <w:r w:rsidR="00F1485F" w:rsidRPr="004949DF">
        <w:rPr>
          <w:rFonts w:ascii="Times" w:hAnsi="Times"/>
        </w:rPr>
        <w:t>’</w:t>
      </w:r>
      <w:r w:rsidR="00A82B0F" w:rsidRPr="004949DF">
        <w:rPr>
          <w:rFonts w:ascii="Times" w:hAnsi="Times"/>
        </w:rPr>
        <w:t xml:space="preserve">unione si </w:t>
      </w:r>
      <w:r w:rsidR="00177988" w:rsidRPr="004949DF">
        <w:rPr>
          <w:rFonts w:ascii="Times" w:hAnsi="Times"/>
        </w:rPr>
        <w:t xml:space="preserve">paragona e </w:t>
      </w:r>
      <w:r w:rsidR="00A82B0F" w:rsidRPr="004949DF">
        <w:rPr>
          <w:rFonts w:ascii="Times" w:hAnsi="Times"/>
        </w:rPr>
        <w:t>contrappone all</w:t>
      </w:r>
      <w:r w:rsidR="00F1485F" w:rsidRPr="004949DF">
        <w:rPr>
          <w:rFonts w:ascii="Times" w:hAnsi="Times"/>
        </w:rPr>
        <w:t>’</w:t>
      </w:r>
      <w:r w:rsidR="00A82B0F" w:rsidRPr="004949DF">
        <w:rPr>
          <w:rFonts w:ascii="Times" w:hAnsi="Times"/>
        </w:rPr>
        <w:t>unione sessuale che fonde due corpi in una sola carne. Perciò Paolo concepisce l</w:t>
      </w:r>
      <w:r w:rsidR="00F1485F" w:rsidRPr="004949DF">
        <w:rPr>
          <w:rFonts w:ascii="Times" w:hAnsi="Times"/>
        </w:rPr>
        <w:t>’</w:t>
      </w:r>
      <w:r w:rsidR="00A82B0F" w:rsidRPr="004949DF">
        <w:rPr>
          <w:rFonts w:ascii="Times" w:hAnsi="Times"/>
        </w:rPr>
        <w:t xml:space="preserve">unione </w:t>
      </w:r>
      <w:r w:rsidR="00177988" w:rsidRPr="004949DF">
        <w:rPr>
          <w:rFonts w:ascii="Times" w:hAnsi="Times"/>
        </w:rPr>
        <w:t xml:space="preserve">mistica </w:t>
      </w:r>
      <w:r w:rsidR="00A82B0F" w:rsidRPr="004949DF">
        <w:rPr>
          <w:rFonts w:ascii="Times" w:hAnsi="Times"/>
        </w:rPr>
        <w:t xml:space="preserve">con Cristo </w:t>
      </w:r>
      <w:r w:rsidR="00177988" w:rsidRPr="004949DF">
        <w:rPr>
          <w:rFonts w:ascii="Times" w:hAnsi="Times"/>
        </w:rPr>
        <w:t xml:space="preserve">come qualcosa di reale e </w:t>
      </w:r>
      <w:r w:rsidR="002E1AFA" w:rsidRPr="004949DF">
        <w:rPr>
          <w:rFonts w:ascii="Times" w:hAnsi="Times"/>
        </w:rPr>
        <w:t>vero</w:t>
      </w:r>
      <w:r w:rsidR="00177988" w:rsidRPr="004949DF">
        <w:rPr>
          <w:rFonts w:ascii="Times" w:hAnsi="Times"/>
        </w:rPr>
        <w:t>.</w:t>
      </w:r>
      <w:r w:rsidR="008A33B7" w:rsidRPr="004949DF">
        <w:rPr>
          <w:rFonts w:ascii="Times" w:hAnsi="Times"/>
        </w:rPr>
        <w:t xml:space="preserve"> L</w:t>
      </w:r>
      <w:r w:rsidR="00F1485F" w:rsidRPr="004949DF">
        <w:rPr>
          <w:rFonts w:ascii="Times" w:hAnsi="Times"/>
        </w:rPr>
        <w:t>’</w:t>
      </w:r>
      <w:r w:rsidR="008A33B7" w:rsidRPr="004949DF">
        <w:rPr>
          <w:rFonts w:ascii="Times" w:hAnsi="Times"/>
        </w:rPr>
        <w:t>unione vitale e organica che esiste tra le membra e il corpo, al q</w:t>
      </w:r>
      <w:r w:rsidR="00E40AE8" w:rsidRPr="004949DF">
        <w:rPr>
          <w:rFonts w:ascii="Times" w:hAnsi="Times"/>
        </w:rPr>
        <w:t>uale esse appartengono, serve a</w:t>
      </w:r>
      <w:r w:rsidR="008A33B7" w:rsidRPr="004949DF">
        <w:rPr>
          <w:rFonts w:ascii="Times" w:hAnsi="Times"/>
        </w:rPr>
        <w:t xml:space="preserve"> esprimere il rapporto dei credenti battezzati </w:t>
      </w:r>
      <w:r w:rsidR="002E1AFA" w:rsidRPr="004949DF">
        <w:rPr>
          <w:rFonts w:ascii="Times" w:hAnsi="Times"/>
        </w:rPr>
        <w:t>in</w:t>
      </w:r>
      <w:r w:rsidR="008A33B7" w:rsidRPr="004949DF">
        <w:rPr>
          <w:rFonts w:ascii="Times" w:hAnsi="Times"/>
        </w:rPr>
        <w:t xml:space="preserve"> Cristo.</w:t>
      </w:r>
      <w:r w:rsidR="008A33B7" w:rsidRPr="004949DF">
        <w:rPr>
          <w:rStyle w:val="FootnoteReference"/>
          <w:rFonts w:ascii="Times" w:hAnsi="Times"/>
        </w:rPr>
        <w:footnoteReference w:id="56"/>
      </w:r>
    </w:p>
    <w:p w14:paraId="6276D5D5" w14:textId="35EEE0C0" w:rsidR="009E3AD4" w:rsidRPr="004949DF" w:rsidRDefault="00C416D3" w:rsidP="00410D0B">
      <w:pPr>
        <w:rPr>
          <w:rFonts w:ascii="Times" w:hAnsi="Times"/>
        </w:rPr>
      </w:pPr>
      <w:r w:rsidRPr="004949DF">
        <w:rPr>
          <w:rFonts w:ascii="Times" w:hAnsi="Times"/>
        </w:rPr>
        <w:t>In modo simile</w:t>
      </w:r>
      <w:r w:rsidR="007E0305" w:rsidRPr="004949DF">
        <w:rPr>
          <w:rFonts w:ascii="Times" w:hAnsi="Times"/>
        </w:rPr>
        <w:t xml:space="preserve"> dice Paolo a proposito dell</w:t>
      </w:r>
      <w:r w:rsidR="00F1485F" w:rsidRPr="004949DF">
        <w:rPr>
          <w:rFonts w:ascii="Times" w:hAnsi="Times"/>
        </w:rPr>
        <w:t>’</w:t>
      </w:r>
      <w:r w:rsidR="007E0305" w:rsidRPr="004949DF">
        <w:rPr>
          <w:rFonts w:ascii="Times" w:hAnsi="Times"/>
        </w:rPr>
        <w:t>Eucaristia: “Poiché c</w:t>
      </w:r>
      <w:r w:rsidR="00F1485F" w:rsidRPr="004949DF">
        <w:rPr>
          <w:rFonts w:ascii="Times" w:hAnsi="Times"/>
        </w:rPr>
        <w:t>’</w:t>
      </w:r>
      <w:r w:rsidR="007E0305" w:rsidRPr="004949DF">
        <w:rPr>
          <w:rFonts w:ascii="Times" w:hAnsi="Times"/>
        </w:rPr>
        <w:t>è un solo pane, noi, pur essendo molti, siamo un corpo solo: tutti infatti</w:t>
      </w:r>
      <w:r w:rsidR="00E24259" w:rsidRPr="004949DF">
        <w:rPr>
          <w:rFonts w:ascii="Times" w:hAnsi="Times"/>
        </w:rPr>
        <w:t>,</w:t>
      </w:r>
      <w:r w:rsidR="007E0305" w:rsidRPr="004949DF">
        <w:rPr>
          <w:rFonts w:ascii="Times" w:hAnsi="Times"/>
        </w:rPr>
        <w:t xml:space="preserve"> partecipiamo dell</w:t>
      </w:r>
      <w:r w:rsidR="00F1485F" w:rsidRPr="004949DF">
        <w:rPr>
          <w:rFonts w:ascii="Times" w:hAnsi="Times"/>
        </w:rPr>
        <w:t>’</w:t>
      </w:r>
      <w:r w:rsidR="007E0305" w:rsidRPr="004949DF">
        <w:rPr>
          <w:rFonts w:ascii="Times" w:hAnsi="Times"/>
        </w:rPr>
        <w:t xml:space="preserve">unico pane” (1Cor 10,17). Il riferimento al corpo di Cristo, morto e risorto, è chiaro: a lui si uniscono </w:t>
      </w:r>
      <w:r w:rsidR="00E40AE8" w:rsidRPr="004949DF">
        <w:rPr>
          <w:rFonts w:ascii="Times" w:hAnsi="Times"/>
        </w:rPr>
        <w:t xml:space="preserve">i singoli cristiani </w:t>
      </w:r>
      <w:r w:rsidR="007E0305" w:rsidRPr="004949DF">
        <w:rPr>
          <w:rFonts w:ascii="Times" w:hAnsi="Times"/>
        </w:rPr>
        <w:t>mediante la ricezione del pane eucaristico</w:t>
      </w:r>
      <w:r w:rsidR="009755DB" w:rsidRPr="004949DF">
        <w:rPr>
          <w:rFonts w:ascii="Times" w:hAnsi="Times"/>
        </w:rPr>
        <w:t xml:space="preserve">, e così diventano un solo corpo individuale, quello di Cristo, </w:t>
      </w:r>
      <w:r w:rsidRPr="004949DF">
        <w:rPr>
          <w:rFonts w:ascii="Times" w:hAnsi="Times"/>
        </w:rPr>
        <w:t>che assume in sé tutti i corpi di coloro che si comunicano.</w:t>
      </w:r>
      <w:r w:rsidR="00387728" w:rsidRPr="004949DF">
        <w:rPr>
          <w:rFonts w:ascii="Times" w:hAnsi="Times"/>
        </w:rPr>
        <w:t xml:space="preserve"> </w:t>
      </w:r>
    </w:p>
    <w:p w14:paraId="26116382" w14:textId="09BE7E05" w:rsidR="004B55AA" w:rsidRPr="004949DF" w:rsidRDefault="003F3B22" w:rsidP="00BC4B56">
      <w:pPr>
        <w:rPr>
          <w:rFonts w:ascii="Times" w:hAnsi="Times"/>
        </w:rPr>
      </w:pPr>
      <w:r w:rsidRPr="004949DF">
        <w:rPr>
          <w:rFonts w:ascii="Times" w:hAnsi="Times"/>
        </w:rPr>
        <w:t>In 1Cor 12,12-27 spicca l</w:t>
      </w:r>
      <w:r w:rsidR="00F1485F" w:rsidRPr="004949DF">
        <w:rPr>
          <w:rFonts w:ascii="Times" w:hAnsi="Times"/>
        </w:rPr>
        <w:t>’</w:t>
      </w:r>
      <w:r w:rsidRPr="004949DF">
        <w:rPr>
          <w:rFonts w:ascii="Times" w:hAnsi="Times"/>
        </w:rPr>
        <w:t xml:space="preserve">immagine del corpo di Cristo </w:t>
      </w:r>
      <w:r w:rsidR="00AF3497" w:rsidRPr="004949DF">
        <w:rPr>
          <w:rFonts w:ascii="Times" w:hAnsi="Times"/>
        </w:rPr>
        <w:t>in mezzo al</w:t>
      </w:r>
      <w:r w:rsidRPr="004949DF">
        <w:rPr>
          <w:rFonts w:ascii="Times" w:hAnsi="Times"/>
        </w:rPr>
        <w:t xml:space="preserve"> paragone</w:t>
      </w:r>
      <w:r w:rsidR="00AF3497" w:rsidRPr="004949DF">
        <w:rPr>
          <w:rFonts w:ascii="Times" w:hAnsi="Times"/>
        </w:rPr>
        <w:t xml:space="preserve"> classico.</w:t>
      </w:r>
      <w:r w:rsidR="00AF3497" w:rsidRPr="004949DF">
        <w:rPr>
          <w:rStyle w:val="FootnoteReference"/>
          <w:rFonts w:ascii="Times" w:hAnsi="Times"/>
        </w:rPr>
        <w:footnoteReference w:id="57"/>
      </w:r>
      <w:r w:rsidRPr="004949DF">
        <w:rPr>
          <w:rFonts w:ascii="Times" w:hAnsi="Times"/>
        </w:rPr>
        <w:t xml:space="preserve"> </w:t>
      </w:r>
      <w:r w:rsidR="00E61649" w:rsidRPr="004949DF">
        <w:rPr>
          <w:rFonts w:ascii="Times" w:hAnsi="Times"/>
        </w:rPr>
        <w:t>L</w:t>
      </w:r>
      <w:r w:rsidR="00F1485F" w:rsidRPr="004949DF">
        <w:rPr>
          <w:rFonts w:ascii="Times" w:hAnsi="Times"/>
        </w:rPr>
        <w:t>’</w:t>
      </w:r>
      <w:r w:rsidR="00E61649" w:rsidRPr="004949DF">
        <w:rPr>
          <w:rFonts w:ascii="Times" w:hAnsi="Times"/>
        </w:rPr>
        <w:t xml:space="preserve">Apostolo </w:t>
      </w:r>
      <w:r w:rsidR="00AF3497" w:rsidRPr="004949DF">
        <w:rPr>
          <w:rFonts w:ascii="Times" w:hAnsi="Times"/>
        </w:rPr>
        <w:t>illustra</w:t>
      </w:r>
      <w:r w:rsidR="003119D1" w:rsidRPr="004949DF">
        <w:rPr>
          <w:rFonts w:ascii="Times" w:hAnsi="Times"/>
        </w:rPr>
        <w:t xml:space="preserve"> la do</w:t>
      </w:r>
      <w:r w:rsidR="00010BAF" w:rsidRPr="004949DF">
        <w:rPr>
          <w:rFonts w:ascii="Times" w:hAnsi="Times"/>
        </w:rPr>
        <w:t>ttrina dell</w:t>
      </w:r>
      <w:r w:rsidR="00F1485F" w:rsidRPr="004949DF">
        <w:rPr>
          <w:rFonts w:ascii="Times" w:hAnsi="Times"/>
        </w:rPr>
        <w:t>’</w:t>
      </w:r>
      <w:r w:rsidR="00010BAF" w:rsidRPr="004949DF">
        <w:rPr>
          <w:rFonts w:ascii="Times" w:hAnsi="Times"/>
        </w:rPr>
        <w:t>unione dei cristiani</w:t>
      </w:r>
      <w:r w:rsidR="003119D1" w:rsidRPr="004949DF">
        <w:rPr>
          <w:rFonts w:ascii="Times" w:hAnsi="Times"/>
        </w:rPr>
        <w:t xml:space="preserve"> con Cristo e tra di loro</w:t>
      </w:r>
      <w:r w:rsidR="00010BAF" w:rsidRPr="004949DF">
        <w:rPr>
          <w:rFonts w:ascii="Times" w:hAnsi="Times"/>
        </w:rPr>
        <w:t xml:space="preserve">. Il punto di partenza lo costituivano i carismi, la cui diversità non deve </w:t>
      </w:r>
      <w:r w:rsidR="009D3CBA" w:rsidRPr="004949DF">
        <w:rPr>
          <w:rFonts w:ascii="Times" w:hAnsi="Times"/>
        </w:rPr>
        <w:t xml:space="preserve">comportare </w:t>
      </w:r>
      <w:r w:rsidR="00010BAF" w:rsidRPr="004949DF">
        <w:rPr>
          <w:rFonts w:ascii="Times" w:hAnsi="Times"/>
        </w:rPr>
        <w:t xml:space="preserve">divisione, perché la loro fonte comune </w:t>
      </w:r>
      <w:r w:rsidR="009D3CBA" w:rsidRPr="004949DF">
        <w:rPr>
          <w:rFonts w:ascii="Times" w:hAnsi="Times"/>
        </w:rPr>
        <w:t>è il medesimo Spi</w:t>
      </w:r>
      <w:r w:rsidR="00010BAF" w:rsidRPr="004949DF">
        <w:rPr>
          <w:rFonts w:ascii="Times" w:hAnsi="Times"/>
        </w:rPr>
        <w:t>rito.</w:t>
      </w:r>
      <w:r w:rsidR="009D3CBA" w:rsidRPr="004949DF">
        <w:rPr>
          <w:rFonts w:ascii="Times" w:hAnsi="Times"/>
        </w:rPr>
        <w:t xml:space="preserve"> Paolo fa appello a quest</w:t>
      </w:r>
      <w:r w:rsidR="00F1485F" w:rsidRPr="004949DF">
        <w:rPr>
          <w:rFonts w:ascii="Times" w:hAnsi="Times"/>
        </w:rPr>
        <w:t>’</w:t>
      </w:r>
      <w:r w:rsidR="009D3CBA" w:rsidRPr="004949DF">
        <w:rPr>
          <w:rFonts w:ascii="Times" w:hAnsi="Times"/>
        </w:rPr>
        <w:t>immagine perché pensa al</w:t>
      </w:r>
      <w:r w:rsidR="005453EF" w:rsidRPr="004949DF">
        <w:rPr>
          <w:rFonts w:ascii="Times" w:hAnsi="Times"/>
        </w:rPr>
        <w:t>la sua concezione del</w:t>
      </w:r>
      <w:r w:rsidR="009D3CBA" w:rsidRPr="004949DF">
        <w:rPr>
          <w:rFonts w:ascii="Times" w:hAnsi="Times"/>
        </w:rPr>
        <w:t xml:space="preserve"> corpo di Cristo</w:t>
      </w:r>
      <w:r w:rsidR="005453EF" w:rsidRPr="004949DF">
        <w:rPr>
          <w:rFonts w:ascii="Times" w:hAnsi="Times"/>
        </w:rPr>
        <w:t>.</w:t>
      </w:r>
      <w:r w:rsidR="006B023B" w:rsidRPr="004949DF">
        <w:rPr>
          <w:rFonts w:ascii="Times" w:hAnsi="Times"/>
        </w:rPr>
        <w:t xml:space="preserve"> </w:t>
      </w:r>
      <w:r w:rsidR="00BC4B56" w:rsidRPr="004949DF">
        <w:t>Essa vuole indicare una sola esistenza spirituale con colui che nella risurrezione è divenuto «Spirito» dallo Spirito Santo ed è rimasto corpo nell</w:t>
      </w:r>
      <w:r w:rsidR="00F1485F" w:rsidRPr="004949DF">
        <w:t>’</w:t>
      </w:r>
      <w:r w:rsidR="00BC4B56" w:rsidRPr="004949DF">
        <w:t>apertura dello Spirito Santo.</w:t>
      </w:r>
      <w:r w:rsidR="00BC4B56" w:rsidRPr="004949DF">
        <w:rPr>
          <w:rStyle w:val="FootnoteReference"/>
        </w:rPr>
        <w:footnoteReference w:id="58"/>
      </w:r>
      <w:r w:rsidR="00BC4B56" w:rsidRPr="004949DF">
        <w:rPr>
          <w:rFonts w:ascii="Times" w:hAnsi="Times"/>
        </w:rPr>
        <w:t xml:space="preserve"> </w:t>
      </w:r>
      <w:r w:rsidR="006B023B" w:rsidRPr="004949DF">
        <w:rPr>
          <w:rFonts w:ascii="Times" w:hAnsi="Times"/>
        </w:rPr>
        <w:t xml:space="preserve">Il realismo sacramentale è presente, come si è detto sopra. </w:t>
      </w:r>
      <w:r w:rsidR="00CE6D6B" w:rsidRPr="004949DF">
        <w:rPr>
          <w:rFonts w:ascii="Times" w:hAnsi="Times"/>
        </w:rPr>
        <w:t>Difatti, l</w:t>
      </w:r>
      <w:r w:rsidR="00F1485F" w:rsidRPr="004949DF">
        <w:rPr>
          <w:rFonts w:ascii="Times" w:hAnsi="Times"/>
        </w:rPr>
        <w:t>’</w:t>
      </w:r>
      <w:r w:rsidR="006B023B" w:rsidRPr="004949DF">
        <w:rPr>
          <w:rFonts w:ascii="Times" w:hAnsi="Times"/>
        </w:rPr>
        <w:t>espressione “e tutti ci siamo abbeverati a un solo Spirito” (1Cor 12,13b)</w:t>
      </w:r>
      <w:r w:rsidR="00CE6D6B" w:rsidRPr="004949DF">
        <w:rPr>
          <w:rFonts w:ascii="Times" w:hAnsi="Times"/>
        </w:rPr>
        <w:t xml:space="preserve"> potrebbe indicare il rito battesimale; l</w:t>
      </w:r>
      <w:r w:rsidR="00F1485F" w:rsidRPr="004949DF">
        <w:rPr>
          <w:rFonts w:ascii="Times" w:hAnsi="Times"/>
        </w:rPr>
        <w:t>’</w:t>
      </w:r>
      <w:r w:rsidR="00CE6D6B" w:rsidRPr="004949DF">
        <w:rPr>
          <w:rFonts w:ascii="Times" w:hAnsi="Times"/>
        </w:rPr>
        <w:t>al</w:t>
      </w:r>
      <w:r w:rsidR="00BD24D1" w:rsidRPr="004949DF">
        <w:rPr>
          <w:rFonts w:ascii="Times" w:hAnsi="Times"/>
        </w:rPr>
        <w:t>l</w:t>
      </w:r>
      <w:r w:rsidR="00CE6D6B" w:rsidRPr="004949DF">
        <w:rPr>
          <w:rFonts w:ascii="Times" w:hAnsi="Times"/>
        </w:rPr>
        <w:t>usione alla bevanda però sembra piuttosto indicare l</w:t>
      </w:r>
      <w:r w:rsidR="00F1485F" w:rsidRPr="004949DF">
        <w:rPr>
          <w:rFonts w:ascii="Times" w:hAnsi="Times"/>
        </w:rPr>
        <w:t>’</w:t>
      </w:r>
      <w:r w:rsidR="00CE6D6B" w:rsidRPr="004949DF">
        <w:rPr>
          <w:rFonts w:ascii="Times" w:hAnsi="Times"/>
        </w:rPr>
        <w:t>Eucaristia.</w:t>
      </w:r>
      <w:r w:rsidR="00CE6D6B" w:rsidRPr="004949DF">
        <w:rPr>
          <w:rStyle w:val="FootnoteReference"/>
          <w:rFonts w:ascii="Times" w:hAnsi="Times"/>
        </w:rPr>
        <w:footnoteReference w:id="59"/>
      </w:r>
    </w:p>
    <w:p w14:paraId="1ACA3E50" w14:textId="32C9F277" w:rsidR="00D9088E" w:rsidRPr="004949DF" w:rsidRDefault="002A6152" w:rsidP="00BC4B56">
      <w:pPr>
        <w:rPr>
          <w:rFonts w:ascii="Times" w:hAnsi="Times"/>
        </w:rPr>
      </w:pPr>
      <w:r w:rsidRPr="004949DF">
        <w:rPr>
          <w:rFonts w:ascii="Times" w:hAnsi="Times"/>
        </w:rPr>
        <w:t>Quando i</w:t>
      </w:r>
      <w:r w:rsidR="00D9088E" w:rsidRPr="004949DF">
        <w:rPr>
          <w:rFonts w:ascii="Times" w:hAnsi="Times"/>
        </w:rPr>
        <w:t xml:space="preserve">n Rom </w:t>
      </w:r>
      <w:r w:rsidRPr="004949DF">
        <w:rPr>
          <w:rFonts w:ascii="Times" w:hAnsi="Times"/>
        </w:rPr>
        <w:t xml:space="preserve">12,5b si dice; “siamo un solo corpo in Cristo”, sembra che il tema specificamente paolino del corpo di Cristo non sia chiaro, e </w:t>
      </w:r>
      <w:r w:rsidR="00844BD2" w:rsidRPr="004949DF">
        <w:rPr>
          <w:rFonts w:ascii="Times" w:hAnsi="Times"/>
        </w:rPr>
        <w:t xml:space="preserve">che </w:t>
      </w:r>
      <w:r w:rsidRPr="004949DF">
        <w:rPr>
          <w:rFonts w:ascii="Times" w:hAnsi="Times"/>
        </w:rPr>
        <w:t xml:space="preserve">in 12,4-5 </w:t>
      </w:r>
      <w:r w:rsidR="00844BD2" w:rsidRPr="004949DF">
        <w:rPr>
          <w:rFonts w:ascii="Times" w:hAnsi="Times"/>
        </w:rPr>
        <w:t xml:space="preserve">si riferisca piuttosto </w:t>
      </w:r>
      <w:r w:rsidRPr="004949DF">
        <w:rPr>
          <w:rFonts w:ascii="Times" w:hAnsi="Times"/>
        </w:rPr>
        <w:t>alla metafora dei cristiani formando una collettività</w:t>
      </w:r>
      <w:r w:rsidR="00844BD2" w:rsidRPr="004949DF">
        <w:rPr>
          <w:rFonts w:ascii="Times" w:hAnsi="Times"/>
        </w:rPr>
        <w:t>, il cui</w:t>
      </w:r>
      <w:r w:rsidRPr="004949DF">
        <w:rPr>
          <w:rFonts w:ascii="Times" w:hAnsi="Times"/>
        </w:rPr>
        <w:t xml:space="preserve"> vincolo morale </w:t>
      </w:r>
      <w:r w:rsidR="00844BD2" w:rsidRPr="004949DF">
        <w:rPr>
          <w:rFonts w:ascii="Times" w:hAnsi="Times"/>
        </w:rPr>
        <w:t>è</w:t>
      </w:r>
      <w:r w:rsidRPr="004949DF">
        <w:rPr>
          <w:rFonts w:ascii="Times" w:hAnsi="Times"/>
        </w:rPr>
        <w:t xml:space="preserve"> Cristo. </w:t>
      </w:r>
      <w:r w:rsidR="00844BD2" w:rsidRPr="004949DF">
        <w:rPr>
          <w:rFonts w:ascii="Times" w:hAnsi="Times"/>
        </w:rPr>
        <w:t xml:space="preserve">Ma paragonandolo con il precedente di 1Cor 12,12-27 si vede che il contesto </w:t>
      </w:r>
      <w:r w:rsidR="00F33A2C" w:rsidRPr="004949DF">
        <w:rPr>
          <w:rFonts w:ascii="Times" w:hAnsi="Times"/>
        </w:rPr>
        <w:t>è lo stesso:</w:t>
      </w:r>
      <w:r w:rsidR="00844BD2" w:rsidRPr="004949DF">
        <w:rPr>
          <w:rFonts w:ascii="Times" w:hAnsi="Times"/>
        </w:rPr>
        <w:t xml:space="preserve"> l</w:t>
      </w:r>
      <w:r w:rsidR="00F1485F" w:rsidRPr="004949DF">
        <w:rPr>
          <w:rFonts w:ascii="Times" w:hAnsi="Times"/>
        </w:rPr>
        <w:t>’</w:t>
      </w:r>
      <w:r w:rsidR="00844BD2" w:rsidRPr="004949DF">
        <w:rPr>
          <w:rFonts w:ascii="Times" w:hAnsi="Times"/>
        </w:rPr>
        <w:t xml:space="preserve">unità nella diversità di carismi. </w:t>
      </w:r>
      <w:r w:rsidR="00BE6940" w:rsidRPr="004949DF">
        <w:rPr>
          <w:rFonts w:ascii="Times" w:hAnsi="Times"/>
        </w:rPr>
        <w:t>Allora</w:t>
      </w:r>
      <w:r w:rsidR="00844BD2" w:rsidRPr="004949DF">
        <w:rPr>
          <w:rFonts w:ascii="Times" w:hAnsi="Times"/>
        </w:rPr>
        <w:t xml:space="preserve"> si rende necessario capire questo brano </w:t>
      </w:r>
      <w:r w:rsidR="00F33A2C" w:rsidRPr="004949DF">
        <w:rPr>
          <w:rFonts w:ascii="Times" w:hAnsi="Times"/>
        </w:rPr>
        <w:t xml:space="preserve">alla luce di Prima Corinzi. </w:t>
      </w:r>
      <w:r w:rsidR="00496B9A" w:rsidRPr="004949DF">
        <w:rPr>
          <w:rFonts w:ascii="Times" w:hAnsi="Times"/>
        </w:rPr>
        <w:t>Se poi si pensa alla ricchezza e densità dell</w:t>
      </w:r>
      <w:r w:rsidR="00F1485F" w:rsidRPr="004949DF">
        <w:rPr>
          <w:rFonts w:ascii="Times" w:hAnsi="Times"/>
        </w:rPr>
        <w:t>’</w:t>
      </w:r>
      <w:r w:rsidR="00496B9A" w:rsidRPr="004949DF">
        <w:rPr>
          <w:rFonts w:ascii="Times" w:hAnsi="Times"/>
        </w:rPr>
        <w:t>espressione «in Cristo» dell</w:t>
      </w:r>
      <w:r w:rsidR="00F1485F" w:rsidRPr="004949DF">
        <w:rPr>
          <w:rFonts w:ascii="Times" w:hAnsi="Times"/>
        </w:rPr>
        <w:t>’</w:t>
      </w:r>
      <w:r w:rsidR="00496B9A" w:rsidRPr="004949DF">
        <w:rPr>
          <w:rFonts w:ascii="Times" w:hAnsi="Times"/>
        </w:rPr>
        <w:t>epistolario paolino, che comprende da una parte l</w:t>
      </w:r>
      <w:r w:rsidR="00F1485F" w:rsidRPr="004949DF">
        <w:rPr>
          <w:rFonts w:ascii="Times" w:hAnsi="Times"/>
        </w:rPr>
        <w:t>’</w:t>
      </w:r>
      <w:r w:rsidR="00496B9A" w:rsidRPr="004949DF">
        <w:rPr>
          <w:rFonts w:ascii="Times" w:hAnsi="Times"/>
        </w:rPr>
        <w:t>unione con Cristo, e dall</w:t>
      </w:r>
      <w:r w:rsidR="00F1485F" w:rsidRPr="004949DF">
        <w:rPr>
          <w:rFonts w:ascii="Times" w:hAnsi="Times"/>
        </w:rPr>
        <w:t>’</w:t>
      </w:r>
      <w:r w:rsidR="00496B9A" w:rsidRPr="004949DF">
        <w:rPr>
          <w:rFonts w:ascii="Times" w:hAnsi="Times"/>
        </w:rPr>
        <w:t>altra la rinnovata creazione di tutte le cose in Lui, si deve desumere che anche qui si parla del corpo di Cristo.</w:t>
      </w:r>
    </w:p>
    <w:p w14:paraId="3FBA2A88" w14:textId="77777777" w:rsidR="002C4379" w:rsidRPr="004949DF" w:rsidRDefault="002C4379" w:rsidP="00BC4B56">
      <w:pPr>
        <w:rPr>
          <w:rFonts w:ascii="Times" w:hAnsi="Times"/>
        </w:rPr>
      </w:pPr>
    </w:p>
    <w:p w14:paraId="63FE6BB6" w14:textId="328B5F45" w:rsidR="002C4379" w:rsidRPr="004949DF" w:rsidRDefault="002C4379" w:rsidP="00BC4B56">
      <w:pPr>
        <w:rPr>
          <w:rFonts w:ascii="Times" w:hAnsi="Times"/>
        </w:rPr>
      </w:pPr>
      <w:r w:rsidRPr="004949DF">
        <w:rPr>
          <w:rFonts w:ascii="Times" w:hAnsi="Times"/>
        </w:rPr>
        <w:t>B. Il corpo di Cristo in Colossesi ed Efesini</w:t>
      </w:r>
    </w:p>
    <w:p w14:paraId="46490439" w14:textId="2F2B64E1" w:rsidR="002C4379" w:rsidRPr="004949DF" w:rsidRDefault="002C4379" w:rsidP="00BC4B56">
      <w:pPr>
        <w:rPr>
          <w:rFonts w:ascii="Times" w:hAnsi="Times"/>
        </w:rPr>
      </w:pPr>
      <w:r w:rsidRPr="004949DF">
        <w:rPr>
          <w:rFonts w:ascii="Times" w:hAnsi="Times"/>
        </w:rPr>
        <w:t>Confrontando l</w:t>
      </w:r>
      <w:r w:rsidR="00F1485F" w:rsidRPr="004949DF">
        <w:rPr>
          <w:rFonts w:ascii="Times" w:hAnsi="Times"/>
        </w:rPr>
        <w:t>’</w:t>
      </w:r>
      <w:r w:rsidRPr="004949DF">
        <w:rPr>
          <w:rFonts w:ascii="Times" w:hAnsi="Times"/>
        </w:rPr>
        <w:t>immagine del corpo di Cristo che sgorga dall</w:t>
      </w:r>
      <w:r w:rsidR="00F1485F" w:rsidRPr="004949DF">
        <w:rPr>
          <w:rFonts w:ascii="Times" w:hAnsi="Times"/>
        </w:rPr>
        <w:t>’</w:t>
      </w:r>
      <w:r w:rsidRPr="004949DF">
        <w:rPr>
          <w:rFonts w:ascii="Times" w:hAnsi="Times"/>
        </w:rPr>
        <w:t>analisi di queste due lettere della prigionia, non si può non pensare che ci sia stata un</w:t>
      </w:r>
      <w:r w:rsidR="00F1485F" w:rsidRPr="004949DF">
        <w:rPr>
          <w:rFonts w:ascii="Times" w:hAnsi="Times"/>
        </w:rPr>
        <w:t>’</w:t>
      </w:r>
      <w:r w:rsidRPr="004949DF">
        <w:rPr>
          <w:rFonts w:ascii="Times" w:hAnsi="Times"/>
        </w:rPr>
        <w:t xml:space="preserve">evoluzione </w:t>
      </w:r>
      <w:r w:rsidR="009E28CC" w:rsidRPr="004949DF">
        <w:rPr>
          <w:rFonts w:ascii="Times" w:hAnsi="Times"/>
        </w:rPr>
        <w:t>considerevole nel pensiero di Paolo.</w:t>
      </w:r>
      <w:r w:rsidR="000E08C8" w:rsidRPr="004949DF">
        <w:rPr>
          <w:rStyle w:val="FootnoteReference"/>
          <w:rFonts w:ascii="Times" w:hAnsi="Times"/>
        </w:rPr>
        <w:footnoteReference w:id="60"/>
      </w:r>
      <w:r w:rsidR="009E28CC" w:rsidRPr="004949DF">
        <w:rPr>
          <w:rFonts w:ascii="Times" w:hAnsi="Times"/>
        </w:rPr>
        <w:t xml:space="preserve"> Questo costituisce, si sa, il motivo fondamentale per negare la loro autenticità paolina, oltre alla mancanza di accenni </w:t>
      </w:r>
      <w:r w:rsidR="003F13A4" w:rsidRPr="004949DF">
        <w:rPr>
          <w:rFonts w:ascii="Times" w:hAnsi="Times"/>
        </w:rPr>
        <w:t xml:space="preserve">decisivi </w:t>
      </w:r>
      <w:r w:rsidR="009E28CC" w:rsidRPr="004949DF">
        <w:rPr>
          <w:rFonts w:ascii="Times" w:hAnsi="Times"/>
        </w:rPr>
        <w:t xml:space="preserve">sul grande tema della giustificazione per mezzo della fede e non </w:t>
      </w:r>
      <w:r w:rsidR="00AA726C" w:rsidRPr="004949DF">
        <w:rPr>
          <w:rFonts w:ascii="Times" w:hAnsi="Times"/>
        </w:rPr>
        <w:t>per le</w:t>
      </w:r>
      <w:r w:rsidR="009E28CC" w:rsidRPr="004949DF">
        <w:rPr>
          <w:rFonts w:ascii="Times" w:hAnsi="Times"/>
        </w:rPr>
        <w:t xml:space="preserve"> opere della legge. Oggigiorno </w:t>
      </w:r>
      <w:r w:rsidR="00BE6940" w:rsidRPr="004949DF">
        <w:rPr>
          <w:rFonts w:ascii="Times" w:hAnsi="Times"/>
        </w:rPr>
        <w:t xml:space="preserve">però </w:t>
      </w:r>
      <w:r w:rsidR="009E28CC" w:rsidRPr="004949DF">
        <w:rPr>
          <w:rFonts w:ascii="Times" w:hAnsi="Times"/>
        </w:rPr>
        <w:t>n</w:t>
      </w:r>
      <w:r w:rsidR="003F13A4" w:rsidRPr="004949DF">
        <w:rPr>
          <w:rFonts w:ascii="Times" w:hAnsi="Times"/>
        </w:rPr>
        <w:t>on si pensa più alla presenza de</w:t>
      </w:r>
      <w:r w:rsidR="009E28CC" w:rsidRPr="004949DF">
        <w:rPr>
          <w:rFonts w:ascii="Times" w:hAnsi="Times"/>
        </w:rPr>
        <w:t xml:space="preserve">gli </w:t>
      </w:r>
      <w:r w:rsidR="009E28CC" w:rsidRPr="004949DF">
        <w:rPr>
          <w:rFonts w:ascii="Times" w:hAnsi="Times"/>
          <w:i/>
        </w:rPr>
        <w:t xml:space="preserve">hapax legomena </w:t>
      </w:r>
      <w:r w:rsidR="009E28CC" w:rsidRPr="004949DF">
        <w:rPr>
          <w:rFonts w:ascii="Times" w:hAnsi="Times"/>
        </w:rPr>
        <w:t xml:space="preserve">come </w:t>
      </w:r>
      <w:r w:rsidR="003F13A4" w:rsidRPr="004949DF">
        <w:rPr>
          <w:rFonts w:ascii="Times" w:hAnsi="Times"/>
        </w:rPr>
        <w:t>determinant</w:t>
      </w:r>
      <w:r w:rsidR="00D65319" w:rsidRPr="004949DF">
        <w:rPr>
          <w:rFonts w:ascii="Times" w:hAnsi="Times"/>
        </w:rPr>
        <w:t>e</w:t>
      </w:r>
      <w:r w:rsidR="003F13A4" w:rsidRPr="004949DF">
        <w:rPr>
          <w:rFonts w:ascii="Times" w:hAnsi="Times"/>
        </w:rPr>
        <w:t xml:space="preserve"> per giudicare l</w:t>
      </w:r>
      <w:r w:rsidR="00F1485F" w:rsidRPr="004949DF">
        <w:rPr>
          <w:rFonts w:ascii="Times" w:hAnsi="Times"/>
        </w:rPr>
        <w:t>’</w:t>
      </w:r>
      <w:r w:rsidR="003F13A4" w:rsidRPr="004949DF">
        <w:rPr>
          <w:rFonts w:ascii="Times" w:hAnsi="Times"/>
        </w:rPr>
        <w:t>autenticità</w:t>
      </w:r>
      <w:r w:rsidR="00BB4E38" w:rsidRPr="004949DF">
        <w:rPr>
          <w:rFonts w:ascii="Times" w:hAnsi="Times"/>
        </w:rPr>
        <w:t xml:space="preserve"> di uno scritto</w:t>
      </w:r>
      <w:r w:rsidR="003F13A4" w:rsidRPr="004949DF">
        <w:rPr>
          <w:rFonts w:ascii="Times" w:hAnsi="Times"/>
        </w:rPr>
        <w:t>.</w:t>
      </w:r>
      <w:r w:rsidR="0059271D" w:rsidRPr="004949DF">
        <w:rPr>
          <w:rStyle w:val="FootnoteReference"/>
          <w:rFonts w:ascii="Times" w:hAnsi="Times"/>
        </w:rPr>
        <w:footnoteReference w:id="61"/>
      </w:r>
      <w:r w:rsidR="00BB4E38" w:rsidRPr="004949DF">
        <w:rPr>
          <w:rFonts w:ascii="Times" w:hAnsi="Times"/>
        </w:rPr>
        <w:t xml:space="preserve"> Se a ciò si aggiunge</w:t>
      </w:r>
      <w:r w:rsidR="009450E1" w:rsidRPr="004949DF">
        <w:rPr>
          <w:rFonts w:ascii="Times" w:hAnsi="Times"/>
        </w:rPr>
        <w:t xml:space="preserve"> che non pochi studiosi di Paolo negli ultimi ann</w:t>
      </w:r>
      <w:r w:rsidR="00BB4E38" w:rsidRPr="004949DF">
        <w:rPr>
          <w:rFonts w:ascii="Times" w:hAnsi="Times"/>
        </w:rPr>
        <w:t>i prop</w:t>
      </w:r>
      <w:r w:rsidR="009450E1" w:rsidRPr="004949DF">
        <w:rPr>
          <w:rFonts w:ascii="Times" w:hAnsi="Times"/>
        </w:rPr>
        <w:t xml:space="preserve">endono </w:t>
      </w:r>
      <w:r w:rsidR="00BB4E38" w:rsidRPr="004949DF">
        <w:rPr>
          <w:rFonts w:ascii="Times" w:hAnsi="Times"/>
        </w:rPr>
        <w:t>per</w:t>
      </w:r>
      <w:r w:rsidR="009450E1" w:rsidRPr="004949DF">
        <w:rPr>
          <w:rFonts w:ascii="Times" w:hAnsi="Times"/>
        </w:rPr>
        <w:t xml:space="preserve"> attribuirgli Colossesi – </w:t>
      </w:r>
      <w:r w:rsidR="00BB4E38" w:rsidRPr="004949DF">
        <w:rPr>
          <w:rFonts w:ascii="Times" w:hAnsi="Times"/>
        </w:rPr>
        <w:t>non sono banali, fra l</w:t>
      </w:r>
      <w:r w:rsidR="00F1485F" w:rsidRPr="004949DF">
        <w:rPr>
          <w:rFonts w:ascii="Times" w:hAnsi="Times"/>
        </w:rPr>
        <w:t>’</w:t>
      </w:r>
      <w:r w:rsidR="00BB4E38" w:rsidRPr="004949DF">
        <w:rPr>
          <w:rFonts w:ascii="Times" w:hAnsi="Times"/>
        </w:rPr>
        <w:t>altro,</w:t>
      </w:r>
      <w:r w:rsidR="009450E1" w:rsidRPr="004949DF">
        <w:rPr>
          <w:rFonts w:ascii="Times" w:hAnsi="Times"/>
        </w:rPr>
        <w:t xml:space="preserve"> le coincidenze di nomi </w:t>
      </w:r>
      <w:r w:rsidR="00D65319" w:rsidRPr="004949DF">
        <w:rPr>
          <w:rFonts w:ascii="Times" w:hAnsi="Times"/>
        </w:rPr>
        <w:t xml:space="preserve">con la lettera a Filemone, </w:t>
      </w:r>
      <w:r w:rsidR="009450E1" w:rsidRPr="004949DF">
        <w:rPr>
          <w:rFonts w:ascii="Times" w:hAnsi="Times"/>
        </w:rPr>
        <w:t>nei</w:t>
      </w:r>
      <w:r w:rsidR="00BB4E38" w:rsidRPr="004949DF">
        <w:rPr>
          <w:rFonts w:ascii="Times" w:hAnsi="Times"/>
        </w:rPr>
        <w:t xml:space="preserve"> saluti finali del documento</w:t>
      </w:r>
      <w:r w:rsidR="00D65319" w:rsidRPr="004949DF">
        <w:rPr>
          <w:rStyle w:val="FootnoteReference"/>
          <w:rFonts w:ascii="Times" w:hAnsi="Times"/>
        </w:rPr>
        <w:footnoteReference w:id="62"/>
      </w:r>
      <w:r w:rsidR="00BB4E38" w:rsidRPr="004949DF">
        <w:rPr>
          <w:rFonts w:ascii="Times" w:hAnsi="Times"/>
        </w:rPr>
        <w:t xml:space="preserve"> –,</w:t>
      </w:r>
      <w:r w:rsidR="00D65319" w:rsidRPr="004949DF">
        <w:rPr>
          <w:rFonts w:ascii="Times" w:hAnsi="Times"/>
        </w:rPr>
        <w:t xml:space="preserve"> </w:t>
      </w:r>
      <w:r w:rsidR="00BB4E38" w:rsidRPr="004949DF">
        <w:rPr>
          <w:rFonts w:ascii="Times" w:hAnsi="Times"/>
        </w:rPr>
        <w:t>si capisce meglio il rapporto fra le due lettere e lo sviluppo di Efesini rispetto a Colossesi, sulla scia del pensiero dell</w:t>
      </w:r>
      <w:r w:rsidR="00F1485F" w:rsidRPr="004949DF">
        <w:rPr>
          <w:rFonts w:ascii="Times" w:hAnsi="Times"/>
        </w:rPr>
        <w:t>’</w:t>
      </w:r>
      <w:r w:rsidR="00BB4E38" w:rsidRPr="004949DF">
        <w:rPr>
          <w:rFonts w:ascii="Times" w:hAnsi="Times"/>
        </w:rPr>
        <w:t>Apostolo.</w:t>
      </w:r>
      <w:r w:rsidR="0028137F" w:rsidRPr="004949DF">
        <w:rPr>
          <w:rStyle w:val="FootnoteReference"/>
          <w:rFonts w:ascii="Times" w:hAnsi="Times"/>
        </w:rPr>
        <w:footnoteReference w:id="63"/>
      </w:r>
    </w:p>
    <w:p w14:paraId="420823D5" w14:textId="39EFD3B1" w:rsidR="00AA726C" w:rsidRPr="004949DF" w:rsidRDefault="0050097D" w:rsidP="00BC4B56">
      <w:pPr>
        <w:rPr>
          <w:rFonts w:ascii="Times" w:hAnsi="Times"/>
        </w:rPr>
      </w:pPr>
      <w:r w:rsidRPr="004949DF">
        <w:rPr>
          <w:rFonts w:ascii="Times" w:hAnsi="Times"/>
        </w:rPr>
        <w:t>L</w:t>
      </w:r>
      <w:r w:rsidR="00F1485F" w:rsidRPr="004949DF">
        <w:rPr>
          <w:rFonts w:ascii="Times" w:hAnsi="Times"/>
        </w:rPr>
        <w:t>’</w:t>
      </w:r>
      <w:r w:rsidRPr="004949DF">
        <w:rPr>
          <w:rFonts w:ascii="Times" w:hAnsi="Times"/>
        </w:rPr>
        <w:t xml:space="preserve">idea del corpo di Cristo </w:t>
      </w:r>
      <w:r w:rsidR="00260A41" w:rsidRPr="004949DF">
        <w:rPr>
          <w:rFonts w:ascii="Times" w:hAnsi="Times"/>
        </w:rPr>
        <w:t>è presente</w:t>
      </w:r>
      <w:r w:rsidRPr="004949DF">
        <w:rPr>
          <w:rFonts w:ascii="Times" w:hAnsi="Times"/>
        </w:rPr>
        <w:t xml:space="preserve"> </w:t>
      </w:r>
      <w:r w:rsidR="00D65319" w:rsidRPr="004949DF">
        <w:rPr>
          <w:rFonts w:ascii="Times" w:hAnsi="Times"/>
        </w:rPr>
        <w:t xml:space="preserve">nelle due lettere </w:t>
      </w:r>
      <w:r w:rsidR="00434A68" w:rsidRPr="004949DF">
        <w:rPr>
          <w:rFonts w:ascii="Times" w:hAnsi="Times"/>
        </w:rPr>
        <w:t xml:space="preserve">– anche se con diverse prospettive – </w:t>
      </w:r>
      <w:r w:rsidRPr="004949DF">
        <w:rPr>
          <w:rFonts w:ascii="Times" w:hAnsi="Times"/>
        </w:rPr>
        <w:t>in modo assoluto, non in rapporto con altri argomenti</w:t>
      </w:r>
      <w:r w:rsidR="00434A68" w:rsidRPr="004949DF">
        <w:rPr>
          <w:rFonts w:ascii="Times" w:hAnsi="Times"/>
        </w:rPr>
        <w:t xml:space="preserve">, </w:t>
      </w:r>
      <w:r w:rsidR="0075414F" w:rsidRPr="004949DF">
        <w:rPr>
          <w:rFonts w:ascii="Times" w:hAnsi="Times"/>
        </w:rPr>
        <w:t>Cristo è il salvatore del corpo</w:t>
      </w:r>
      <w:r w:rsidRPr="004949DF">
        <w:rPr>
          <w:rFonts w:ascii="Times" w:hAnsi="Times"/>
        </w:rPr>
        <w:t xml:space="preserve"> di cui noi siamo membra</w:t>
      </w:r>
      <w:r w:rsidR="0075414F" w:rsidRPr="004949DF">
        <w:rPr>
          <w:rFonts w:ascii="Times" w:hAnsi="Times"/>
        </w:rPr>
        <w:t>;</w:t>
      </w:r>
      <w:r w:rsidRPr="004949DF">
        <w:rPr>
          <w:rFonts w:ascii="Times" w:hAnsi="Times"/>
        </w:rPr>
        <w:t xml:space="preserve"> </w:t>
      </w:r>
      <w:r w:rsidR="00BE6940" w:rsidRPr="004949DF">
        <w:rPr>
          <w:rFonts w:ascii="Times" w:hAnsi="Times"/>
        </w:rPr>
        <w:t>a far parte di</w:t>
      </w:r>
      <w:r w:rsidRPr="004949DF">
        <w:rPr>
          <w:rFonts w:ascii="Times" w:hAnsi="Times"/>
        </w:rPr>
        <w:t xml:space="preserve"> quel corpo siamo chiamati</w:t>
      </w:r>
      <w:r w:rsidR="0075414F" w:rsidRPr="004949DF">
        <w:rPr>
          <w:rFonts w:ascii="Times" w:hAnsi="Times"/>
        </w:rPr>
        <w:t>. Si tratta di un organismo coerente, gerarchizzato, in cui tutti i cristiani fanno la crescita di Dio partecipando alla sua vita e alla sua pienezza. Il corpo è la chiesa, di cui Cristo è il capo</w:t>
      </w:r>
      <w:r w:rsidR="00A44730" w:rsidRPr="004949DF">
        <w:rPr>
          <w:rFonts w:ascii="Times" w:hAnsi="Times"/>
        </w:rPr>
        <w:t xml:space="preserve">. </w:t>
      </w:r>
    </w:p>
    <w:p w14:paraId="0FF7074D" w14:textId="77284EC6" w:rsidR="00A44730" w:rsidRPr="004949DF" w:rsidRDefault="00BA48D7" w:rsidP="00F1171E">
      <w:pPr>
        <w:rPr>
          <w:rFonts w:ascii="Times" w:hAnsi="Times"/>
        </w:rPr>
      </w:pPr>
      <w:r>
        <w:rPr>
          <w:rFonts w:ascii="Times" w:hAnsi="Times"/>
        </w:rPr>
        <w:t>Q</w:t>
      </w:r>
      <w:r w:rsidR="00A44730" w:rsidRPr="004949DF">
        <w:rPr>
          <w:rFonts w:ascii="Times" w:hAnsi="Times"/>
        </w:rPr>
        <w:t>uesta concezione</w:t>
      </w:r>
      <w:r w:rsidR="00995562" w:rsidRPr="004949DF">
        <w:rPr>
          <w:rFonts w:ascii="Times" w:hAnsi="Times"/>
        </w:rPr>
        <w:t xml:space="preserve"> del corpo </w:t>
      </w:r>
      <w:r w:rsidR="00A44730" w:rsidRPr="004949DF">
        <w:rPr>
          <w:rFonts w:ascii="Times" w:hAnsi="Times"/>
        </w:rPr>
        <w:t xml:space="preserve">sarebbe simile a quella </w:t>
      </w:r>
      <w:r w:rsidR="00A311C1" w:rsidRPr="004949DF">
        <w:rPr>
          <w:rFonts w:ascii="Times" w:hAnsi="Times"/>
        </w:rPr>
        <w:t>che trapela dalle</w:t>
      </w:r>
      <w:r w:rsidR="00A44730" w:rsidRPr="004949DF">
        <w:rPr>
          <w:rFonts w:ascii="Times" w:hAnsi="Times"/>
        </w:rPr>
        <w:t xml:space="preserve"> grandi lettere</w:t>
      </w:r>
      <w:r w:rsidR="00A7039B" w:rsidRPr="004949DF">
        <w:rPr>
          <w:rFonts w:ascii="Times" w:hAnsi="Times"/>
        </w:rPr>
        <w:t xml:space="preserve">, </w:t>
      </w:r>
      <w:r w:rsidR="00A311C1" w:rsidRPr="004949DF">
        <w:rPr>
          <w:rFonts w:ascii="Times" w:hAnsi="Times"/>
        </w:rPr>
        <w:t>cioè</w:t>
      </w:r>
      <w:r w:rsidR="00A7039B" w:rsidRPr="004949DF">
        <w:rPr>
          <w:rFonts w:ascii="Times" w:hAnsi="Times"/>
        </w:rPr>
        <w:t xml:space="preserve"> l</w:t>
      </w:r>
      <w:r w:rsidR="00F1485F" w:rsidRPr="004949DF">
        <w:rPr>
          <w:rFonts w:ascii="Times" w:hAnsi="Times"/>
        </w:rPr>
        <w:t>’</w:t>
      </w:r>
      <w:r w:rsidR="00A7039B" w:rsidRPr="004949DF">
        <w:rPr>
          <w:rFonts w:ascii="Times" w:hAnsi="Times"/>
        </w:rPr>
        <w:t xml:space="preserve">unione fisica </w:t>
      </w:r>
      <w:r w:rsidR="00A44730" w:rsidRPr="004949DF">
        <w:rPr>
          <w:rFonts w:ascii="Times" w:hAnsi="Times"/>
        </w:rPr>
        <w:t xml:space="preserve">e sacramentale dei cristiani </w:t>
      </w:r>
      <w:r w:rsidR="00995562" w:rsidRPr="004949DF">
        <w:rPr>
          <w:rFonts w:ascii="Times" w:hAnsi="Times"/>
        </w:rPr>
        <w:t>con il corpo escatologico – morto e risorto – di Cristo? In Col 2,1</w:t>
      </w:r>
      <w:r w:rsidR="00F1171E" w:rsidRPr="004949DF">
        <w:rPr>
          <w:rFonts w:ascii="Times" w:hAnsi="Times"/>
        </w:rPr>
        <w:t>2</w:t>
      </w:r>
      <w:r w:rsidR="00995562" w:rsidRPr="004949DF">
        <w:rPr>
          <w:rFonts w:ascii="Times" w:hAnsi="Times"/>
        </w:rPr>
        <w:t>-13 si dice:</w:t>
      </w:r>
      <w:r w:rsidR="00F1171E" w:rsidRPr="004949DF">
        <w:rPr>
          <w:rFonts w:ascii="Times" w:hAnsi="Times"/>
        </w:rPr>
        <w:t xml:space="preserve"> “</w:t>
      </w:r>
      <w:r w:rsidR="00F7212D" w:rsidRPr="004949DF">
        <w:rPr>
          <w:rFonts w:ascii="Times" w:hAnsi="Times"/>
        </w:rPr>
        <w:t>Con lui infatti</w:t>
      </w:r>
      <w:r w:rsidR="00A7039B" w:rsidRPr="004949DF">
        <w:rPr>
          <w:rFonts w:ascii="Times" w:hAnsi="Times"/>
        </w:rPr>
        <w:t>,</w:t>
      </w:r>
      <w:r w:rsidR="00F7212D" w:rsidRPr="004949DF">
        <w:rPr>
          <w:rFonts w:ascii="Times" w:hAnsi="Times"/>
        </w:rPr>
        <w:t xml:space="preserve"> siete stati sepolti insieme nel battesimo, in lui anche siete stati insieme risuscitati per la fede nella potenza di Dio, che lo ha risuscitato dai morti. Con lui Dio ha dato vita anche a voi, che eravate morti per i vostri peccati e per l</w:t>
      </w:r>
      <w:r w:rsidR="00F1485F" w:rsidRPr="004949DF">
        <w:rPr>
          <w:rFonts w:ascii="Times" w:hAnsi="Times"/>
        </w:rPr>
        <w:t>’</w:t>
      </w:r>
      <w:r w:rsidR="00F7212D" w:rsidRPr="004949DF">
        <w:rPr>
          <w:rFonts w:ascii="Times" w:hAnsi="Times"/>
        </w:rPr>
        <w:t>incirconcisione della vostra carne, perdonandoci tutti i peccati”</w:t>
      </w:r>
      <w:r w:rsidR="00F1171E" w:rsidRPr="004949DF">
        <w:rPr>
          <w:rFonts w:ascii="Times" w:hAnsi="Times"/>
        </w:rPr>
        <w:t xml:space="preserve">. Secondo </w:t>
      </w:r>
      <w:r w:rsidR="00B475E1" w:rsidRPr="004949DF">
        <w:rPr>
          <w:rFonts w:ascii="Times" w:hAnsi="Times"/>
        </w:rPr>
        <w:t>la</w:t>
      </w:r>
      <w:r w:rsidR="00C12965" w:rsidRPr="004949DF">
        <w:rPr>
          <w:rFonts w:ascii="Times" w:hAnsi="Times"/>
        </w:rPr>
        <w:t xml:space="preserve"> stretta analogia</w:t>
      </w:r>
      <w:r w:rsidR="00B475E1" w:rsidRPr="004949DF">
        <w:rPr>
          <w:rFonts w:ascii="Times" w:hAnsi="Times"/>
        </w:rPr>
        <w:t xml:space="preserve"> fra</w:t>
      </w:r>
      <w:r w:rsidR="00C12965" w:rsidRPr="004949DF">
        <w:rPr>
          <w:rFonts w:ascii="Times" w:hAnsi="Times"/>
        </w:rPr>
        <w:t xml:space="preserve"> </w:t>
      </w:r>
      <w:r w:rsidR="00A7039B" w:rsidRPr="004949DF">
        <w:rPr>
          <w:rFonts w:ascii="Times" w:hAnsi="Times"/>
        </w:rPr>
        <w:t xml:space="preserve">battesimo </w:t>
      </w:r>
      <w:r w:rsidR="00C12965" w:rsidRPr="004949DF">
        <w:rPr>
          <w:rFonts w:ascii="Times" w:hAnsi="Times"/>
        </w:rPr>
        <w:t xml:space="preserve">e </w:t>
      </w:r>
      <w:r w:rsidR="00A7039B" w:rsidRPr="004949DF">
        <w:rPr>
          <w:rFonts w:ascii="Times" w:hAnsi="Times"/>
        </w:rPr>
        <w:t xml:space="preserve">«circoncisione» (Col 2,11), </w:t>
      </w:r>
      <w:r w:rsidR="00F1171E" w:rsidRPr="004949DF">
        <w:rPr>
          <w:rFonts w:ascii="Times" w:hAnsi="Times"/>
        </w:rPr>
        <w:t xml:space="preserve">il </w:t>
      </w:r>
      <w:r w:rsidR="00A7039B" w:rsidRPr="004949DF">
        <w:rPr>
          <w:rFonts w:ascii="Times" w:hAnsi="Times"/>
        </w:rPr>
        <w:t xml:space="preserve">cristiano </w:t>
      </w:r>
      <w:r w:rsidR="00F1171E" w:rsidRPr="004949DF">
        <w:rPr>
          <w:rFonts w:ascii="Times" w:hAnsi="Times"/>
        </w:rPr>
        <w:t>si spoglia da</w:t>
      </w:r>
      <w:r w:rsidR="00194DA3" w:rsidRPr="004949DF">
        <w:rPr>
          <w:rFonts w:ascii="Times" w:hAnsi="Times"/>
        </w:rPr>
        <w:t>l «corpo della carne», viene sepolto</w:t>
      </w:r>
      <w:r w:rsidR="00F1171E" w:rsidRPr="004949DF">
        <w:rPr>
          <w:rFonts w:ascii="Times" w:hAnsi="Times"/>
        </w:rPr>
        <w:t xml:space="preserve"> e risuscitato con Lui per diventare un uomo novo secondo l</w:t>
      </w:r>
      <w:r w:rsidR="00F1485F" w:rsidRPr="004949DF">
        <w:rPr>
          <w:rFonts w:ascii="Times" w:hAnsi="Times"/>
        </w:rPr>
        <w:t>’</w:t>
      </w:r>
      <w:r w:rsidR="00F1171E" w:rsidRPr="004949DF">
        <w:rPr>
          <w:rFonts w:ascii="Times" w:hAnsi="Times"/>
        </w:rPr>
        <w:t>immagine di Cristo.</w:t>
      </w:r>
      <w:r w:rsidR="00B475E1" w:rsidRPr="004949DF">
        <w:rPr>
          <w:rFonts w:ascii="Times" w:hAnsi="Times"/>
        </w:rPr>
        <w:t xml:space="preserve"> Spicca </w:t>
      </w:r>
      <w:r w:rsidR="007626C8" w:rsidRPr="004949DF">
        <w:rPr>
          <w:rFonts w:ascii="Times" w:hAnsi="Times"/>
        </w:rPr>
        <w:t xml:space="preserve">anche </w:t>
      </w:r>
      <w:r w:rsidR="0006517E" w:rsidRPr="004949DF">
        <w:rPr>
          <w:rFonts w:ascii="Times" w:hAnsi="Times"/>
        </w:rPr>
        <w:t xml:space="preserve">nella lettera </w:t>
      </w:r>
      <w:r w:rsidR="009B1E84" w:rsidRPr="004949DF">
        <w:rPr>
          <w:rFonts w:ascii="Times" w:hAnsi="Times"/>
        </w:rPr>
        <w:t xml:space="preserve">ai Colossesi </w:t>
      </w:r>
      <w:r w:rsidR="00B475E1" w:rsidRPr="004949DF">
        <w:rPr>
          <w:rFonts w:ascii="Times" w:hAnsi="Times"/>
        </w:rPr>
        <w:t>l</w:t>
      </w:r>
      <w:r w:rsidR="00F1485F" w:rsidRPr="004949DF">
        <w:rPr>
          <w:rFonts w:ascii="Times" w:hAnsi="Times"/>
        </w:rPr>
        <w:t>’</w:t>
      </w:r>
      <w:r w:rsidR="00B475E1" w:rsidRPr="004949DF">
        <w:rPr>
          <w:rFonts w:ascii="Times" w:hAnsi="Times"/>
        </w:rPr>
        <w:t>incorporazione dei redenti alla morte e alla risurrezione di Cristo</w:t>
      </w:r>
      <w:r w:rsidR="0006517E" w:rsidRPr="004949DF">
        <w:rPr>
          <w:rFonts w:ascii="Times" w:hAnsi="Times"/>
        </w:rPr>
        <w:t>: “</w:t>
      </w:r>
      <w:r w:rsidR="007626C8" w:rsidRPr="004949DF">
        <w:rPr>
          <w:rFonts w:ascii="Times" w:hAnsi="Times"/>
        </w:rPr>
        <w:t>L</w:t>
      </w:r>
      <w:r w:rsidR="0006517E" w:rsidRPr="004949DF">
        <w:rPr>
          <w:rFonts w:ascii="Times" w:hAnsi="Times"/>
        </w:rPr>
        <w:t>a pace di Cristo r</w:t>
      </w:r>
      <w:r w:rsidR="00BE6940" w:rsidRPr="004949DF">
        <w:rPr>
          <w:rFonts w:ascii="Times" w:hAnsi="Times"/>
        </w:rPr>
        <w:t>egni nei vostri cuori, perché a</w:t>
      </w:r>
      <w:r w:rsidR="0006517E" w:rsidRPr="004949DF">
        <w:rPr>
          <w:rFonts w:ascii="Times" w:hAnsi="Times"/>
        </w:rPr>
        <w:t xml:space="preserve"> essa siete stati chiamati in un solo corpo” (Col 3,15b). D</w:t>
      </w:r>
      <w:r w:rsidR="00B475E1" w:rsidRPr="004949DF">
        <w:rPr>
          <w:rFonts w:ascii="Times" w:hAnsi="Times"/>
        </w:rPr>
        <w:t xml:space="preserve">a questa concezione di base deriva </w:t>
      </w:r>
      <w:r w:rsidR="00A31ABB" w:rsidRPr="004949DF">
        <w:rPr>
          <w:rFonts w:ascii="Times" w:hAnsi="Times"/>
        </w:rPr>
        <w:t>il tema del «corpo di Cristo», non soltanto un corpo morale o collettivo ma un corpo personale che è morto sulla croce</w:t>
      </w:r>
      <w:r w:rsidR="0006517E" w:rsidRPr="004949DF">
        <w:rPr>
          <w:rFonts w:ascii="Times" w:hAnsi="Times"/>
        </w:rPr>
        <w:t xml:space="preserve">, distruggendo </w:t>
      </w:r>
      <w:r w:rsidR="009B1E84" w:rsidRPr="004949DF">
        <w:rPr>
          <w:rFonts w:ascii="Times" w:hAnsi="Times"/>
        </w:rPr>
        <w:t>il «chirografo» sfavorevole a</w:t>
      </w:r>
      <w:r w:rsidR="0006517E" w:rsidRPr="004949DF">
        <w:rPr>
          <w:rFonts w:ascii="Times" w:hAnsi="Times"/>
        </w:rPr>
        <w:t>i</w:t>
      </w:r>
      <w:r w:rsidR="00A31ABB" w:rsidRPr="004949DF">
        <w:rPr>
          <w:rFonts w:ascii="Times" w:hAnsi="Times"/>
        </w:rPr>
        <w:t xml:space="preserve"> </w:t>
      </w:r>
      <w:r w:rsidR="00443CC1" w:rsidRPr="004949DF">
        <w:rPr>
          <w:rFonts w:ascii="Times" w:hAnsi="Times"/>
        </w:rPr>
        <w:t>fedeli</w:t>
      </w:r>
      <w:r w:rsidR="009B1E84" w:rsidRPr="004949DF">
        <w:rPr>
          <w:rFonts w:ascii="Times" w:hAnsi="Times"/>
        </w:rPr>
        <w:t>, il decreto di condanna a causa del peccato</w:t>
      </w:r>
      <w:r w:rsidR="00434A68" w:rsidRPr="004949DF">
        <w:rPr>
          <w:rFonts w:ascii="Times" w:hAnsi="Times"/>
        </w:rPr>
        <w:t>.</w:t>
      </w:r>
    </w:p>
    <w:p w14:paraId="1016E76A" w14:textId="281E6C4C" w:rsidR="00E03680" w:rsidRPr="004949DF" w:rsidRDefault="002B6E57" w:rsidP="00087C9E">
      <w:pPr>
        <w:rPr>
          <w:rFonts w:ascii="Times" w:hAnsi="Times"/>
        </w:rPr>
      </w:pPr>
      <w:r w:rsidRPr="004949DF">
        <w:rPr>
          <w:rFonts w:ascii="Times" w:hAnsi="Times"/>
        </w:rPr>
        <w:t>L</w:t>
      </w:r>
      <w:r w:rsidR="00F1485F" w:rsidRPr="004949DF">
        <w:rPr>
          <w:rFonts w:ascii="Times" w:hAnsi="Times"/>
        </w:rPr>
        <w:t>’</w:t>
      </w:r>
      <w:r w:rsidRPr="004949DF">
        <w:rPr>
          <w:rFonts w:ascii="Times" w:hAnsi="Times"/>
        </w:rPr>
        <w:t>approfondimento che appare in Efesini mostra l</w:t>
      </w:r>
      <w:r w:rsidR="00F1485F" w:rsidRPr="004949DF">
        <w:rPr>
          <w:rFonts w:ascii="Times" w:hAnsi="Times"/>
        </w:rPr>
        <w:t>’</w:t>
      </w:r>
      <w:r w:rsidRPr="004949DF">
        <w:rPr>
          <w:rFonts w:ascii="Times" w:hAnsi="Times"/>
        </w:rPr>
        <w:t>evoluzione del pensiero paolino</w:t>
      </w:r>
      <w:r w:rsidR="00037567" w:rsidRPr="004949DF">
        <w:rPr>
          <w:rFonts w:ascii="Times" w:hAnsi="Times"/>
        </w:rPr>
        <w:t xml:space="preserve">, </w:t>
      </w:r>
      <w:r w:rsidR="002874E3" w:rsidRPr="004949DF">
        <w:rPr>
          <w:rFonts w:ascii="Times" w:hAnsi="Times"/>
        </w:rPr>
        <w:t xml:space="preserve">probabilmente </w:t>
      </w:r>
      <w:r w:rsidR="00037567" w:rsidRPr="004949DF">
        <w:rPr>
          <w:rFonts w:ascii="Times" w:hAnsi="Times"/>
        </w:rPr>
        <w:t>messo per iscritto da un discepolo: “Egli infatti è la nostra pace, colui che ha fatto dei due un popolo solo, abbattendo il muro di separazione che era frammezzo, cioè l</w:t>
      </w:r>
      <w:r w:rsidR="00F1485F" w:rsidRPr="004949DF">
        <w:rPr>
          <w:rFonts w:ascii="Times" w:hAnsi="Times"/>
        </w:rPr>
        <w:t>’</w:t>
      </w:r>
      <w:r w:rsidR="00037567" w:rsidRPr="004949DF">
        <w:rPr>
          <w:rFonts w:ascii="Times" w:hAnsi="Times"/>
        </w:rPr>
        <w:t>inimicizia, annullando, per mezzo della sua carne, la legge fatta di prescrizioni e di decreti, per creare in se stesso, dei due, un solo uomo nuovo, facendo la pace, e per riconciliare tutti e due con Dio in un solo corpo, per mezzo della croce, distruggendo in se stesso l</w:t>
      </w:r>
      <w:r w:rsidR="00F1485F" w:rsidRPr="004949DF">
        <w:rPr>
          <w:rFonts w:ascii="Times" w:hAnsi="Times"/>
        </w:rPr>
        <w:t>’</w:t>
      </w:r>
      <w:r w:rsidR="00037567" w:rsidRPr="004949DF">
        <w:rPr>
          <w:rFonts w:ascii="Times" w:hAnsi="Times"/>
        </w:rPr>
        <w:t>inimicizia</w:t>
      </w:r>
      <w:r w:rsidR="002874E3" w:rsidRPr="004949DF">
        <w:rPr>
          <w:rFonts w:ascii="Times" w:hAnsi="Times"/>
        </w:rPr>
        <w:t>”</w:t>
      </w:r>
      <w:r w:rsidR="00087C9E" w:rsidRPr="004949DF">
        <w:rPr>
          <w:rFonts w:ascii="Times" w:hAnsi="Times"/>
        </w:rPr>
        <w:t xml:space="preserve"> (Ef 2,14-1</w:t>
      </w:r>
      <w:r w:rsidR="00FF4F30" w:rsidRPr="004949DF">
        <w:rPr>
          <w:rFonts w:ascii="Times" w:hAnsi="Times"/>
        </w:rPr>
        <w:t>6</w:t>
      </w:r>
      <w:r w:rsidR="007E34E5" w:rsidRPr="004949DF">
        <w:rPr>
          <w:rFonts w:ascii="Times" w:hAnsi="Times"/>
        </w:rPr>
        <w:t>)</w:t>
      </w:r>
      <w:r w:rsidR="00037567" w:rsidRPr="004949DF">
        <w:rPr>
          <w:rFonts w:ascii="Times" w:hAnsi="Times"/>
        </w:rPr>
        <w:t>.</w:t>
      </w:r>
      <w:r w:rsidR="001648F4" w:rsidRPr="004949DF">
        <w:rPr>
          <w:rFonts w:ascii="Times" w:hAnsi="Times"/>
        </w:rPr>
        <w:t xml:space="preserve"> </w:t>
      </w:r>
      <w:r w:rsidR="00087C9E" w:rsidRPr="004949DF">
        <w:rPr>
          <w:rFonts w:ascii="Times" w:hAnsi="Times"/>
        </w:rPr>
        <w:t>La</w:t>
      </w:r>
      <w:r w:rsidR="00E03680" w:rsidRPr="004949DF">
        <w:rPr>
          <w:rFonts w:ascii="Times" w:hAnsi="Times"/>
        </w:rPr>
        <w:t xml:space="preserve"> spiegazione inizia con un </w:t>
      </w:r>
      <w:r w:rsidR="00330E59" w:rsidRPr="004949DF">
        <w:rPr>
          <w:rFonts w:ascii="Times" w:hAnsi="Times"/>
        </w:rPr>
        <w:t>αὐτός</w:t>
      </w:r>
      <w:r w:rsidR="00E03680" w:rsidRPr="004949DF">
        <w:rPr>
          <w:rFonts w:ascii="Times" w:hAnsi="Times"/>
        </w:rPr>
        <w:t xml:space="preserve"> che all</w:t>
      </w:r>
      <w:r w:rsidR="00F1485F" w:rsidRPr="004949DF">
        <w:rPr>
          <w:rFonts w:ascii="Times" w:hAnsi="Times"/>
        </w:rPr>
        <w:t>’</w:t>
      </w:r>
      <w:r w:rsidR="00E03680" w:rsidRPr="004949DF">
        <w:rPr>
          <w:rFonts w:ascii="Times" w:hAnsi="Times"/>
        </w:rPr>
        <w:t>inizio dà un rilievo speciale</w:t>
      </w:r>
      <w:r w:rsidR="00636B7C" w:rsidRPr="004949DF">
        <w:rPr>
          <w:rFonts w:ascii="Times" w:hAnsi="Times"/>
        </w:rPr>
        <w:t>, e dal quale dipendono tre frasi participiali</w:t>
      </w:r>
      <w:r w:rsidR="008F24E2" w:rsidRPr="004949DF">
        <w:rPr>
          <w:rFonts w:ascii="Times" w:hAnsi="Times"/>
        </w:rPr>
        <w:t>.</w:t>
      </w:r>
      <w:r w:rsidR="0033239F" w:rsidRPr="004949DF">
        <w:rPr>
          <w:rFonts w:ascii="Times" w:hAnsi="Times"/>
        </w:rPr>
        <w:t xml:space="preserve"> </w:t>
      </w:r>
      <w:r w:rsidR="008F24E2" w:rsidRPr="004949DF">
        <w:rPr>
          <w:rFonts w:ascii="Times" w:hAnsi="Times"/>
        </w:rPr>
        <w:t xml:space="preserve">La </w:t>
      </w:r>
      <w:r w:rsidR="001E3B8C" w:rsidRPr="004949DF">
        <w:rPr>
          <w:rFonts w:ascii="Times" w:hAnsi="Times"/>
        </w:rPr>
        <w:t xml:space="preserve">pace </w:t>
      </w:r>
      <w:r w:rsidR="00C64413" w:rsidRPr="004949DF">
        <w:rPr>
          <w:rFonts w:ascii="Times" w:hAnsi="Times"/>
        </w:rPr>
        <w:t>personificata</w:t>
      </w:r>
      <w:r w:rsidR="001E3B8C" w:rsidRPr="004949DF">
        <w:rPr>
          <w:rFonts w:ascii="Times" w:hAnsi="Times"/>
        </w:rPr>
        <w:t xml:space="preserve"> </w:t>
      </w:r>
      <w:r w:rsidR="008F24E2" w:rsidRPr="004949DF">
        <w:rPr>
          <w:rFonts w:ascii="Times" w:hAnsi="Times"/>
        </w:rPr>
        <w:t xml:space="preserve">è </w:t>
      </w:r>
      <w:r w:rsidR="001E3B8C" w:rsidRPr="004949DF">
        <w:rPr>
          <w:rFonts w:ascii="Times" w:hAnsi="Times"/>
        </w:rPr>
        <w:t xml:space="preserve">il filo conduttore di tutta la pericope. </w:t>
      </w:r>
      <w:r w:rsidR="009D708C" w:rsidRPr="004949DF">
        <w:rPr>
          <w:rFonts w:ascii="Times" w:hAnsi="Times"/>
        </w:rPr>
        <w:t xml:space="preserve">Il v. </w:t>
      </w:r>
      <w:r w:rsidR="001E3B8C" w:rsidRPr="004949DF">
        <w:rPr>
          <w:rFonts w:ascii="Times" w:hAnsi="Times"/>
        </w:rPr>
        <w:t>14 è fortemente antitetic</w:t>
      </w:r>
      <w:r w:rsidR="009D708C" w:rsidRPr="004949DF">
        <w:rPr>
          <w:rFonts w:ascii="Times" w:hAnsi="Times"/>
        </w:rPr>
        <w:t>o</w:t>
      </w:r>
      <w:r w:rsidR="001E3B8C" w:rsidRPr="004949DF">
        <w:rPr>
          <w:rFonts w:ascii="Times" w:hAnsi="Times"/>
        </w:rPr>
        <w:t xml:space="preserve">, con la </w:t>
      </w:r>
      <w:r w:rsidR="00C64413" w:rsidRPr="004949DF">
        <w:rPr>
          <w:rFonts w:ascii="Times" w:hAnsi="Times"/>
        </w:rPr>
        <w:t xml:space="preserve">menzione della </w:t>
      </w:r>
      <w:r w:rsidR="001E3B8C" w:rsidRPr="004949DF">
        <w:rPr>
          <w:rFonts w:ascii="Times" w:hAnsi="Times"/>
        </w:rPr>
        <w:t>pace all</w:t>
      </w:r>
      <w:r w:rsidR="00F1485F" w:rsidRPr="004949DF">
        <w:rPr>
          <w:rFonts w:ascii="Times" w:hAnsi="Times"/>
        </w:rPr>
        <w:t>’</w:t>
      </w:r>
      <w:r w:rsidR="001E3B8C" w:rsidRPr="004949DF">
        <w:rPr>
          <w:rFonts w:ascii="Times" w:hAnsi="Times"/>
        </w:rPr>
        <w:t xml:space="preserve">inizio e </w:t>
      </w:r>
      <w:r w:rsidR="00C64413" w:rsidRPr="004949DF">
        <w:rPr>
          <w:rFonts w:ascii="Times" w:hAnsi="Times"/>
        </w:rPr>
        <w:t>del</w:t>
      </w:r>
      <w:r w:rsidR="001E3B8C" w:rsidRPr="004949DF">
        <w:rPr>
          <w:rFonts w:ascii="Times" w:hAnsi="Times"/>
        </w:rPr>
        <w:t>l</w:t>
      </w:r>
      <w:r w:rsidR="00F1485F" w:rsidRPr="004949DF">
        <w:rPr>
          <w:rFonts w:ascii="Times" w:hAnsi="Times"/>
        </w:rPr>
        <w:t>’</w:t>
      </w:r>
      <w:r w:rsidR="001E3B8C" w:rsidRPr="004949DF">
        <w:rPr>
          <w:rFonts w:ascii="Times" w:hAnsi="Times"/>
        </w:rPr>
        <w:t xml:space="preserve">inimicizia alla fine; </w:t>
      </w:r>
      <w:r w:rsidR="009D708C" w:rsidRPr="004949DF">
        <w:rPr>
          <w:rFonts w:ascii="Times" w:hAnsi="Times"/>
        </w:rPr>
        <w:t xml:space="preserve">nel v. </w:t>
      </w:r>
      <w:r w:rsidR="001E3B8C" w:rsidRPr="004949DF">
        <w:rPr>
          <w:rFonts w:ascii="Times" w:hAnsi="Times"/>
        </w:rPr>
        <w:t>15 l</w:t>
      </w:r>
      <w:r w:rsidR="00F1485F" w:rsidRPr="004949DF">
        <w:rPr>
          <w:rFonts w:ascii="Times" w:hAnsi="Times"/>
        </w:rPr>
        <w:t>’</w:t>
      </w:r>
      <w:r w:rsidR="001E3B8C" w:rsidRPr="004949DF">
        <w:rPr>
          <w:rFonts w:ascii="Times" w:hAnsi="Times"/>
        </w:rPr>
        <w:t xml:space="preserve">antonimo è la legge, ma finisce in un parallelismo sinonimico: “facendo la pace”; </w:t>
      </w:r>
      <w:r w:rsidR="009D708C" w:rsidRPr="004949DF">
        <w:rPr>
          <w:rFonts w:ascii="Times" w:hAnsi="Times"/>
        </w:rPr>
        <w:t xml:space="preserve">nel v. </w:t>
      </w:r>
      <w:r w:rsidR="001E3B8C" w:rsidRPr="004949DF">
        <w:rPr>
          <w:rFonts w:ascii="Times" w:hAnsi="Times"/>
        </w:rPr>
        <w:t>16 si torna di nuovo all</w:t>
      </w:r>
      <w:r w:rsidR="00F1485F" w:rsidRPr="004949DF">
        <w:rPr>
          <w:rFonts w:ascii="Times" w:hAnsi="Times"/>
        </w:rPr>
        <w:t>’</w:t>
      </w:r>
      <w:r w:rsidR="001E3B8C" w:rsidRPr="004949DF">
        <w:rPr>
          <w:rFonts w:ascii="Times" w:hAnsi="Times"/>
        </w:rPr>
        <w:t>antitesi di 2,14</w:t>
      </w:r>
      <w:r w:rsidR="009D708C" w:rsidRPr="004949DF">
        <w:rPr>
          <w:rFonts w:ascii="Times" w:hAnsi="Times"/>
        </w:rPr>
        <w:t xml:space="preserve">, ma enunciata in modo </w:t>
      </w:r>
      <w:r w:rsidR="00FF4F30" w:rsidRPr="004949DF">
        <w:rPr>
          <w:rFonts w:ascii="Times" w:hAnsi="Times"/>
        </w:rPr>
        <w:t>p</w:t>
      </w:r>
      <w:r w:rsidR="009D708C" w:rsidRPr="004949DF">
        <w:rPr>
          <w:rFonts w:ascii="Times" w:hAnsi="Times"/>
        </w:rPr>
        <w:t>ositivo</w:t>
      </w:r>
      <w:r w:rsidR="00C64413" w:rsidRPr="004949DF">
        <w:rPr>
          <w:rFonts w:ascii="Times" w:hAnsi="Times"/>
        </w:rPr>
        <w:t>.</w:t>
      </w:r>
    </w:p>
    <w:p w14:paraId="03D637D9" w14:textId="23070B72" w:rsidR="00206B7E" w:rsidRPr="004949DF" w:rsidRDefault="00EA0285" w:rsidP="003C5900">
      <w:pPr>
        <w:rPr>
          <w:rFonts w:ascii="Times" w:hAnsi="Times"/>
        </w:rPr>
      </w:pPr>
      <w:r w:rsidRPr="004949DF">
        <w:rPr>
          <w:rFonts w:ascii="Times" w:hAnsi="Times"/>
        </w:rPr>
        <w:t>I temi principali sono</w:t>
      </w:r>
      <w:r w:rsidR="00152D4F" w:rsidRPr="004949DF">
        <w:rPr>
          <w:rFonts w:ascii="Times" w:hAnsi="Times"/>
        </w:rPr>
        <w:t>:</w:t>
      </w:r>
      <w:r w:rsidR="007E34E5" w:rsidRPr="004949DF">
        <w:rPr>
          <w:rFonts w:ascii="Times" w:hAnsi="Times"/>
        </w:rPr>
        <w:t xml:space="preserve"> </w:t>
      </w:r>
      <w:r w:rsidRPr="004949DF">
        <w:rPr>
          <w:rFonts w:ascii="Times" w:hAnsi="Times"/>
        </w:rPr>
        <w:t>l</w:t>
      </w:r>
      <w:r w:rsidR="00F1485F" w:rsidRPr="004949DF">
        <w:rPr>
          <w:rFonts w:ascii="Times" w:hAnsi="Times"/>
        </w:rPr>
        <w:t>’</w:t>
      </w:r>
      <w:r w:rsidRPr="004949DF">
        <w:rPr>
          <w:rFonts w:ascii="Times" w:hAnsi="Times"/>
        </w:rPr>
        <w:t>abbattimento della parete che divideva ebrei e gentili</w:t>
      </w:r>
      <w:r w:rsidR="008F24E2" w:rsidRPr="004949DF">
        <w:rPr>
          <w:rFonts w:ascii="Times" w:hAnsi="Times"/>
        </w:rPr>
        <w:t>,</w:t>
      </w:r>
      <w:r w:rsidR="00472798" w:rsidRPr="004949DF">
        <w:rPr>
          <w:rFonts w:ascii="Times" w:hAnsi="Times"/>
        </w:rPr>
        <w:t xml:space="preserve"> distruggendo l</w:t>
      </w:r>
      <w:r w:rsidR="00F1485F" w:rsidRPr="004949DF">
        <w:rPr>
          <w:rFonts w:ascii="Times" w:hAnsi="Times"/>
        </w:rPr>
        <w:t>’</w:t>
      </w:r>
      <w:r w:rsidR="00472798" w:rsidRPr="004949DF">
        <w:rPr>
          <w:rFonts w:ascii="Times" w:hAnsi="Times"/>
        </w:rPr>
        <w:t xml:space="preserve">inimicizia, identificata con </w:t>
      </w:r>
      <w:r w:rsidRPr="004949DF">
        <w:rPr>
          <w:rFonts w:ascii="Times" w:hAnsi="Times"/>
        </w:rPr>
        <w:t>la soppressione della legge</w:t>
      </w:r>
      <w:r w:rsidR="005C17B1" w:rsidRPr="004949DF">
        <w:rPr>
          <w:rFonts w:ascii="Times" w:hAnsi="Times"/>
        </w:rPr>
        <w:t xml:space="preserve"> (unico luogo delle due lettere dove compare la parola νόμος)</w:t>
      </w:r>
      <w:r w:rsidR="00D627FC" w:rsidRPr="004949DF">
        <w:rPr>
          <w:rFonts w:ascii="Times" w:hAnsi="Times"/>
        </w:rPr>
        <w:t xml:space="preserve">. In secondo termine, </w:t>
      </w:r>
      <w:r w:rsidR="00152D4F" w:rsidRPr="004949DF">
        <w:rPr>
          <w:rFonts w:ascii="Times" w:hAnsi="Times"/>
        </w:rPr>
        <w:t xml:space="preserve">per </w:t>
      </w:r>
      <w:r w:rsidR="005C17B1" w:rsidRPr="004949DF">
        <w:rPr>
          <w:rFonts w:ascii="Times" w:hAnsi="Times"/>
        </w:rPr>
        <w:t xml:space="preserve">mezzo del suo sangue, </w:t>
      </w:r>
      <w:r w:rsidR="009411FC" w:rsidRPr="004949DF">
        <w:rPr>
          <w:rFonts w:ascii="Times" w:hAnsi="Times"/>
        </w:rPr>
        <w:t>del</w:t>
      </w:r>
      <w:r w:rsidR="005C17B1" w:rsidRPr="004949DF">
        <w:rPr>
          <w:rFonts w:ascii="Times" w:hAnsi="Times"/>
        </w:rPr>
        <w:t>la morte sulla croce</w:t>
      </w:r>
      <w:r w:rsidR="00152D4F" w:rsidRPr="004949DF">
        <w:rPr>
          <w:rFonts w:ascii="Times" w:hAnsi="Times"/>
        </w:rPr>
        <w:t>, li ha unificati come un solo popolo di Dio</w:t>
      </w:r>
      <w:r w:rsidR="003C5900" w:rsidRPr="004949DF">
        <w:rPr>
          <w:rFonts w:ascii="Times" w:hAnsi="Times"/>
        </w:rPr>
        <w:t>; infine, ogni persona redenta diventa un «uomo nuovo»</w:t>
      </w:r>
      <w:r w:rsidR="00D627FC" w:rsidRPr="004949DF">
        <w:rPr>
          <w:rFonts w:ascii="Times" w:hAnsi="Times"/>
        </w:rPr>
        <w:t xml:space="preserve">; questo concetto, presente anche in Col 3,10, si era già visto in Gal 3,27. </w:t>
      </w:r>
      <w:r w:rsidR="0033239F" w:rsidRPr="004949DF">
        <w:rPr>
          <w:rFonts w:ascii="Times" w:hAnsi="Times"/>
        </w:rPr>
        <w:t>La differenza qui è che n</w:t>
      </w:r>
      <w:r w:rsidR="00D627FC" w:rsidRPr="004949DF">
        <w:rPr>
          <w:rFonts w:ascii="Times" w:hAnsi="Times"/>
        </w:rPr>
        <w:t>ell</w:t>
      </w:r>
      <w:r w:rsidR="00F1485F" w:rsidRPr="004949DF">
        <w:rPr>
          <w:rFonts w:ascii="Times" w:hAnsi="Times"/>
        </w:rPr>
        <w:t>’</w:t>
      </w:r>
      <w:r w:rsidR="00D627FC" w:rsidRPr="004949DF">
        <w:rPr>
          <w:rFonts w:ascii="Times" w:hAnsi="Times"/>
        </w:rPr>
        <w:t>uomo nuovo</w:t>
      </w:r>
      <w:r w:rsidR="00AB345F" w:rsidRPr="004949DF">
        <w:rPr>
          <w:rFonts w:ascii="Times" w:hAnsi="Times"/>
        </w:rPr>
        <w:t xml:space="preserve"> </w:t>
      </w:r>
      <w:r w:rsidR="003C5900" w:rsidRPr="004949DF">
        <w:rPr>
          <w:rFonts w:ascii="Times" w:hAnsi="Times"/>
        </w:rPr>
        <w:t>regna la pace, con sé stesso e con Dio.</w:t>
      </w:r>
      <w:r w:rsidR="009B1E84" w:rsidRPr="004949DF">
        <w:rPr>
          <w:rFonts w:ascii="Times" w:hAnsi="Times"/>
        </w:rPr>
        <w:t xml:space="preserve"> </w:t>
      </w:r>
      <w:r w:rsidR="00087C9E" w:rsidRPr="004949DF">
        <w:rPr>
          <w:rFonts w:ascii="Times" w:hAnsi="Times"/>
        </w:rPr>
        <w:t>È</w:t>
      </w:r>
      <w:r w:rsidR="009B1E84" w:rsidRPr="004949DF">
        <w:rPr>
          <w:rFonts w:ascii="Times" w:hAnsi="Times"/>
        </w:rPr>
        <w:t xml:space="preserve"> vero che anche </w:t>
      </w:r>
      <w:r w:rsidR="005C17B1" w:rsidRPr="004949DF">
        <w:rPr>
          <w:rFonts w:ascii="Times" w:hAnsi="Times"/>
        </w:rPr>
        <w:t>in Col 3,15</w:t>
      </w:r>
      <w:r w:rsidR="009B1E84" w:rsidRPr="004949DF">
        <w:rPr>
          <w:rFonts w:ascii="Times" w:hAnsi="Times"/>
        </w:rPr>
        <w:t xml:space="preserve"> si menziona la pace com</w:t>
      </w:r>
      <w:r w:rsidR="00AB345F" w:rsidRPr="004949DF">
        <w:rPr>
          <w:rFonts w:ascii="Times" w:hAnsi="Times"/>
        </w:rPr>
        <w:t>e l</w:t>
      </w:r>
      <w:r w:rsidR="00F1485F" w:rsidRPr="004949DF">
        <w:rPr>
          <w:rFonts w:ascii="Times" w:hAnsi="Times"/>
        </w:rPr>
        <w:t>’</w:t>
      </w:r>
      <w:r w:rsidR="00AB345F" w:rsidRPr="004949DF">
        <w:rPr>
          <w:rFonts w:ascii="Times" w:hAnsi="Times"/>
        </w:rPr>
        <w:t>ambito in cui si diventa un</w:t>
      </w:r>
      <w:r w:rsidR="009B1E84" w:rsidRPr="004949DF">
        <w:rPr>
          <w:rFonts w:ascii="Times" w:hAnsi="Times"/>
        </w:rPr>
        <w:t xml:space="preserve"> </w:t>
      </w:r>
      <w:r w:rsidR="00AB345F" w:rsidRPr="004949DF">
        <w:rPr>
          <w:rFonts w:ascii="Times" w:hAnsi="Times"/>
        </w:rPr>
        <w:t xml:space="preserve">solo </w:t>
      </w:r>
      <w:r w:rsidR="009B1E84" w:rsidRPr="004949DF">
        <w:rPr>
          <w:rFonts w:ascii="Times" w:hAnsi="Times"/>
        </w:rPr>
        <w:t>corpo con Cristo,</w:t>
      </w:r>
      <w:r w:rsidR="005C17B1" w:rsidRPr="004949DF">
        <w:rPr>
          <w:rFonts w:ascii="Times" w:hAnsi="Times"/>
        </w:rPr>
        <w:t xml:space="preserve"> </w:t>
      </w:r>
      <w:r w:rsidR="00087C9E" w:rsidRPr="004949DF">
        <w:rPr>
          <w:rFonts w:ascii="Times" w:hAnsi="Times"/>
        </w:rPr>
        <w:t xml:space="preserve">ma </w:t>
      </w:r>
      <w:r w:rsidR="005C17B1" w:rsidRPr="004949DF">
        <w:rPr>
          <w:rFonts w:ascii="Times" w:hAnsi="Times"/>
        </w:rPr>
        <w:t xml:space="preserve">si tratta di una pace che deve regnare fra i fedeli, chiamati </w:t>
      </w:r>
      <w:r w:rsidR="00AB345F" w:rsidRPr="004949DF">
        <w:rPr>
          <w:rFonts w:ascii="Times" w:hAnsi="Times"/>
        </w:rPr>
        <w:t>all</w:t>
      </w:r>
      <w:r w:rsidR="00F1485F" w:rsidRPr="004949DF">
        <w:rPr>
          <w:rFonts w:ascii="Times" w:hAnsi="Times"/>
        </w:rPr>
        <w:t>’</w:t>
      </w:r>
      <w:r w:rsidR="00AB345F" w:rsidRPr="004949DF">
        <w:rPr>
          <w:rFonts w:ascii="Times" w:hAnsi="Times"/>
        </w:rPr>
        <w:t>incorporazione in Lui e con Lui</w:t>
      </w:r>
      <w:r w:rsidR="005C17B1" w:rsidRPr="004949DF">
        <w:rPr>
          <w:rFonts w:ascii="Times" w:hAnsi="Times"/>
        </w:rPr>
        <w:t>.</w:t>
      </w:r>
      <w:r w:rsidR="009B1E84" w:rsidRPr="004949DF">
        <w:rPr>
          <w:rFonts w:ascii="Times" w:hAnsi="Times"/>
        </w:rPr>
        <w:t xml:space="preserve"> </w:t>
      </w:r>
      <w:r w:rsidR="005C17B1" w:rsidRPr="004949DF">
        <w:rPr>
          <w:rFonts w:ascii="Times" w:hAnsi="Times"/>
        </w:rPr>
        <w:t>In</w:t>
      </w:r>
      <w:r w:rsidR="009B1E84" w:rsidRPr="004949DF">
        <w:rPr>
          <w:rFonts w:ascii="Times" w:hAnsi="Times"/>
        </w:rPr>
        <w:t xml:space="preserve"> Efesini </w:t>
      </w:r>
      <w:r w:rsidR="005C17B1" w:rsidRPr="004949DF">
        <w:rPr>
          <w:rFonts w:ascii="Times" w:hAnsi="Times"/>
        </w:rPr>
        <w:t xml:space="preserve">invece, </w:t>
      </w:r>
      <w:r w:rsidR="009B1E84" w:rsidRPr="004949DF">
        <w:rPr>
          <w:rFonts w:ascii="Times" w:hAnsi="Times"/>
        </w:rPr>
        <w:t>quell</w:t>
      </w:r>
      <w:r w:rsidR="00F1485F" w:rsidRPr="004949DF">
        <w:rPr>
          <w:rFonts w:ascii="Times" w:hAnsi="Times"/>
        </w:rPr>
        <w:t>’</w:t>
      </w:r>
      <w:r w:rsidR="009B1E84" w:rsidRPr="004949DF">
        <w:rPr>
          <w:rFonts w:ascii="Times" w:hAnsi="Times"/>
        </w:rPr>
        <w:t>incorporazione è una conseguenza, un corollario della</w:t>
      </w:r>
      <w:r w:rsidR="005C17B1" w:rsidRPr="004949DF">
        <w:rPr>
          <w:rFonts w:ascii="Times" w:hAnsi="Times"/>
        </w:rPr>
        <w:t xml:space="preserve"> riconciliazione dei due popoli, un frutto del sacrificio di Gesù Cristo </w:t>
      </w:r>
      <w:r w:rsidR="00AB345F" w:rsidRPr="004949DF">
        <w:rPr>
          <w:rFonts w:ascii="Times" w:hAnsi="Times"/>
        </w:rPr>
        <w:t xml:space="preserve">che ha </w:t>
      </w:r>
      <w:r w:rsidR="0059271D" w:rsidRPr="004949DF">
        <w:rPr>
          <w:rFonts w:ascii="Times" w:hAnsi="Times"/>
        </w:rPr>
        <w:t>infranto</w:t>
      </w:r>
      <w:r w:rsidR="00AB345F" w:rsidRPr="004949DF">
        <w:rPr>
          <w:rFonts w:ascii="Times" w:hAnsi="Times"/>
        </w:rPr>
        <w:t xml:space="preserve"> con la sua passione e morte la parete divisoria, riconciliandoli </w:t>
      </w:r>
      <w:r w:rsidR="002F7208" w:rsidRPr="004949DF">
        <w:rPr>
          <w:rFonts w:ascii="Times" w:hAnsi="Times"/>
        </w:rPr>
        <w:t>con Dio, e così incorporandoli a sé.</w:t>
      </w:r>
      <w:r w:rsidR="00087C9E" w:rsidRPr="004949DF">
        <w:rPr>
          <w:rFonts w:ascii="Times" w:hAnsi="Times"/>
        </w:rPr>
        <w:t xml:space="preserve"> </w:t>
      </w:r>
      <w:r w:rsidR="00FF4F30" w:rsidRPr="004949DF">
        <w:rPr>
          <w:rFonts w:ascii="Times" w:hAnsi="Times"/>
        </w:rPr>
        <w:t xml:space="preserve">La conclusione che segue rinforza il ragionamento precedente: “Egli è venuto perciò ad annunziare pace a voi che eravate lontani e pace a coloro che erano vicini. Per mezzo di lui possiamo presentarci, gli uni e gli altri, al Padre in un solo Spirito” (Ef 2,17-18). </w:t>
      </w:r>
      <w:r w:rsidR="00697494" w:rsidRPr="004949DF">
        <w:rPr>
          <w:rFonts w:ascii="Times" w:hAnsi="Times"/>
        </w:rPr>
        <w:t xml:space="preserve">Si tratta di un chiarimento, </w:t>
      </w:r>
      <w:r w:rsidR="00E771EB" w:rsidRPr="004949DF">
        <w:rPr>
          <w:rFonts w:ascii="Times" w:hAnsi="Times"/>
        </w:rPr>
        <w:t>con una certa ridondanza</w:t>
      </w:r>
      <w:r w:rsidR="00697494" w:rsidRPr="004949DF">
        <w:rPr>
          <w:rFonts w:ascii="Times" w:hAnsi="Times"/>
        </w:rPr>
        <w:t>, che mette in risalto la missione dello</w:t>
      </w:r>
      <w:r w:rsidR="00052B02" w:rsidRPr="004949DF">
        <w:rPr>
          <w:rFonts w:ascii="Times" w:hAnsi="Times"/>
        </w:rPr>
        <w:t xml:space="preserve"> Spirito nella configurazione e</w:t>
      </w:r>
      <w:r w:rsidR="00697494" w:rsidRPr="004949DF">
        <w:rPr>
          <w:rFonts w:ascii="Times" w:hAnsi="Times"/>
        </w:rPr>
        <w:t xml:space="preserve"> integrazione nel corpo di Cristo</w:t>
      </w:r>
      <w:r w:rsidR="00E771EB" w:rsidRPr="004949DF">
        <w:rPr>
          <w:rFonts w:ascii="Times" w:hAnsi="Times"/>
        </w:rPr>
        <w:t>.</w:t>
      </w:r>
      <w:r w:rsidR="00697494" w:rsidRPr="004949DF">
        <w:rPr>
          <w:rFonts w:ascii="Times" w:hAnsi="Times"/>
        </w:rPr>
        <w:t xml:space="preserve"> </w:t>
      </w:r>
      <w:r w:rsidR="00D627FC" w:rsidRPr="004949DF">
        <w:rPr>
          <w:rFonts w:ascii="Times" w:hAnsi="Times"/>
        </w:rPr>
        <w:t xml:space="preserve">Difatti, lo Spirito </w:t>
      </w:r>
      <w:r w:rsidR="002874E3" w:rsidRPr="004949DF">
        <w:rPr>
          <w:rFonts w:ascii="Times" w:hAnsi="Times"/>
        </w:rPr>
        <w:t xml:space="preserve">unico che anima questo corpo è lo Spirito Santo che ha vivificato il suo corpo risuscitato il mattino di Pasqua, e che </w:t>
      </w:r>
      <w:r w:rsidR="00D11D9C" w:rsidRPr="004949DF">
        <w:rPr>
          <w:rFonts w:ascii="Times" w:hAnsi="Times"/>
        </w:rPr>
        <w:t>vivifica</w:t>
      </w:r>
      <w:r w:rsidR="002874E3" w:rsidRPr="004949DF">
        <w:rPr>
          <w:rFonts w:ascii="Times" w:hAnsi="Times"/>
        </w:rPr>
        <w:t xml:space="preserve"> tutti quelli che si uniscono a lui, concedendo loro di progredire insieme verso il Padre.</w:t>
      </w:r>
      <w:r w:rsidR="002874E3" w:rsidRPr="004949DF">
        <w:rPr>
          <w:rStyle w:val="FootnoteReference"/>
          <w:rFonts w:ascii="Times" w:hAnsi="Times"/>
        </w:rPr>
        <w:footnoteReference w:id="64"/>
      </w:r>
    </w:p>
    <w:p w14:paraId="1ED7DA72" w14:textId="67621F35" w:rsidR="003C5900" w:rsidRPr="004949DF" w:rsidRDefault="00FF4F30" w:rsidP="003C5900">
      <w:pPr>
        <w:rPr>
          <w:rFonts w:ascii="Times" w:hAnsi="Times"/>
        </w:rPr>
      </w:pPr>
      <w:r w:rsidRPr="004949DF">
        <w:rPr>
          <w:rFonts w:ascii="Times" w:hAnsi="Times"/>
        </w:rPr>
        <w:t xml:space="preserve">La citazione di Is 57,19 </w:t>
      </w:r>
      <w:r w:rsidR="00697494" w:rsidRPr="004949DF">
        <w:rPr>
          <w:rFonts w:ascii="Times" w:hAnsi="Times"/>
        </w:rPr>
        <w:t>potrebbe</w:t>
      </w:r>
      <w:r w:rsidR="00C64413" w:rsidRPr="004949DF">
        <w:rPr>
          <w:rFonts w:ascii="Times" w:hAnsi="Times"/>
        </w:rPr>
        <w:t xml:space="preserve"> far pensare a una</w:t>
      </w:r>
      <w:r w:rsidR="00BA48D7">
        <w:rPr>
          <w:rFonts w:ascii="Times" w:hAnsi="Times"/>
        </w:rPr>
        <w:t xml:space="preserve"> composizione innica su Cristo </w:t>
      </w:r>
      <w:r w:rsidR="00C64413" w:rsidRPr="004949DF">
        <w:rPr>
          <w:rFonts w:ascii="Times" w:hAnsi="Times"/>
        </w:rPr>
        <w:t xml:space="preserve">portatore della pace. </w:t>
      </w:r>
      <w:r w:rsidR="00E771EB" w:rsidRPr="004949DF">
        <w:rPr>
          <w:rFonts w:ascii="Times" w:hAnsi="Times"/>
        </w:rPr>
        <w:t>Anzi, si rammenta la figura messianica del «principe della pace»</w:t>
      </w:r>
      <w:r w:rsidR="00206B7E" w:rsidRPr="004949DF">
        <w:rPr>
          <w:rFonts w:ascii="Times" w:hAnsi="Times"/>
        </w:rPr>
        <w:t xml:space="preserve"> (</w:t>
      </w:r>
      <w:r w:rsidR="00F228FD">
        <w:rPr>
          <w:rFonts w:ascii="Times" w:hAnsi="Times"/>
        </w:rPr>
        <w:t xml:space="preserve">cf. </w:t>
      </w:r>
      <w:r w:rsidR="00206B7E" w:rsidRPr="004949DF">
        <w:rPr>
          <w:rFonts w:ascii="Times" w:hAnsi="Times"/>
        </w:rPr>
        <w:t>Is 9,5)</w:t>
      </w:r>
      <w:r w:rsidR="00E771EB" w:rsidRPr="004949DF">
        <w:rPr>
          <w:rFonts w:ascii="Times" w:hAnsi="Times"/>
        </w:rPr>
        <w:t>, anco</w:t>
      </w:r>
      <w:r w:rsidR="00206B7E" w:rsidRPr="004949DF">
        <w:rPr>
          <w:rFonts w:ascii="Times" w:hAnsi="Times"/>
        </w:rPr>
        <w:t>rata</w:t>
      </w:r>
      <w:r w:rsidR="00052B02" w:rsidRPr="004949DF">
        <w:rPr>
          <w:rFonts w:ascii="Times" w:hAnsi="Times"/>
        </w:rPr>
        <w:t>, fra l</w:t>
      </w:r>
      <w:r w:rsidR="00F1485F" w:rsidRPr="004949DF">
        <w:rPr>
          <w:rFonts w:ascii="Times" w:hAnsi="Times"/>
        </w:rPr>
        <w:t>’</w:t>
      </w:r>
      <w:r w:rsidR="00052B02" w:rsidRPr="004949DF">
        <w:rPr>
          <w:rFonts w:ascii="Times" w:hAnsi="Times"/>
        </w:rPr>
        <w:t>altro,</w:t>
      </w:r>
      <w:r w:rsidR="00206B7E" w:rsidRPr="004949DF">
        <w:rPr>
          <w:rFonts w:ascii="Times" w:hAnsi="Times"/>
        </w:rPr>
        <w:t xml:space="preserve"> nella tradizione rabbinica</w:t>
      </w:r>
      <w:r w:rsidR="00C64413" w:rsidRPr="004949DF">
        <w:rPr>
          <w:rFonts w:ascii="Times" w:hAnsi="Times"/>
        </w:rPr>
        <w:t>.</w:t>
      </w:r>
      <w:r w:rsidR="00206B7E" w:rsidRPr="004949DF">
        <w:rPr>
          <w:rFonts w:ascii="Times" w:hAnsi="Times"/>
        </w:rPr>
        <w:t xml:space="preserve"> L</w:t>
      </w:r>
      <w:r w:rsidR="00F1485F" w:rsidRPr="004949DF">
        <w:rPr>
          <w:rFonts w:ascii="Times" w:hAnsi="Times"/>
        </w:rPr>
        <w:t>’</w:t>
      </w:r>
      <w:r w:rsidR="00206B7E" w:rsidRPr="004949DF">
        <w:rPr>
          <w:rFonts w:ascii="Times" w:hAnsi="Times"/>
        </w:rPr>
        <w:t xml:space="preserve">enunciato di Efesini però supera quello </w:t>
      </w:r>
      <w:r w:rsidR="00052B02" w:rsidRPr="004949DF">
        <w:rPr>
          <w:rFonts w:ascii="Times" w:hAnsi="Times"/>
        </w:rPr>
        <w:t>dei maestri d</w:t>
      </w:r>
      <w:r w:rsidR="00F1485F" w:rsidRPr="004949DF">
        <w:rPr>
          <w:rFonts w:ascii="Times" w:hAnsi="Times"/>
        </w:rPr>
        <w:t>’</w:t>
      </w:r>
      <w:r w:rsidR="00052B02" w:rsidRPr="004949DF">
        <w:rPr>
          <w:rFonts w:ascii="Times" w:hAnsi="Times"/>
        </w:rPr>
        <w:t>Israele</w:t>
      </w:r>
      <w:r w:rsidR="00206B7E" w:rsidRPr="004949DF">
        <w:rPr>
          <w:rFonts w:ascii="Times" w:hAnsi="Times"/>
        </w:rPr>
        <w:t>, non soltanto perché la pace si identifica con Cristo, ma anche perché quella pace è intesa come salvezza che si oppone all</w:t>
      </w:r>
      <w:r w:rsidR="00F1485F" w:rsidRPr="004949DF">
        <w:rPr>
          <w:rFonts w:ascii="Times" w:hAnsi="Times"/>
        </w:rPr>
        <w:t>’</w:t>
      </w:r>
      <w:r w:rsidR="00206B7E" w:rsidRPr="004949DF">
        <w:rPr>
          <w:rFonts w:ascii="Times" w:hAnsi="Times"/>
        </w:rPr>
        <w:t>inimicizia.</w:t>
      </w:r>
      <w:r w:rsidR="00C64413" w:rsidRPr="004949DF">
        <w:rPr>
          <w:rStyle w:val="FootnoteReference"/>
          <w:rFonts w:ascii="Times" w:hAnsi="Times"/>
        </w:rPr>
        <w:footnoteReference w:id="65"/>
      </w:r>
    </w:p>
    <w:p w14:paraId="74E914BB" w14:textId="232A01D9" w:rsidR="0033239F" w:rsidRPr="004949DF" w:rsidRDefault="0033239F" w:rsidP="003C5900">
      <w:pPr>
        <w:rPr>
          <w:rFonts w:ascii="Times" w:hAnsi="Times"/>
        </w:rPr>
      </w:pPr>
      <w:r w:rsidRPr="004949DF">
        <w:rPr>
          <w:rFonts w:ascii="Times" w:hAnsi="Times"/>
        </w:rPr>
        <w:t xml:space="preserve">Si ritrova pertanto nelle lettere agli Efesini e ai Colossesi, seppur con le dovute sfumature, </w:t>
      </w:r>
      <w:r w:rsidR="00C1650D" w:rsidRPr="004949DF">
        <w:rPr>
          <w:rFonts w:ascii="Times" w:hAnsi="Times"/>
        </w:rPr>
        <w:t>l</w:t>
      </w:r>
      <w:r w:rsidR="00F1485F" w:rsidRPr="004949DF">
        <w:rPr>
          <w:rFonts w:ascii="Times" w:hAnsi="Times"/>
        </w:rPr>
        <w:t>’</w:t>
      </w:r>
      <w:r w:rsidR="00C1650D" w:rsidRPr="004949DF">
        <w:rPr>
          <w:rFonts w:ascii="Times" w:hAnsi="Times"/>
        </w:rPr>
        <w:t>insegnamento paolino dell</w:t>
      </w:r>
      <w:r w:rsidR="00F1485F" w:rsidRPr="004949DF">
        <w:rPr>
          <w:rFonts w:ascii="Times" w:hAnsi="Times"/>
        </w:rPr>
        <w:t>’</w:t>
      </w:r>
      <w:r w:rsidR="00C1650D" w:rsidRPr="004949DF">
        <w:rPr>
          <w:rFonts w:ascii="Times" w:hAnsi="Times"/>
        </w:rPr>
        <w:t xml:space="preserve">incorporazione fisica dei redenti alla morte e alla risurrezione di Cristo, dal quale deriva il concetto universale di «corpo di Cristo». Il senso morale e collettivo che </w:t>
      </w:r>
      <w:r w:rsidR="00430E76" w:rsidRPr="004949DF">
        <w:rPr>
          <w:rFonts w:ascii="Times" w:hAnsi="Times"/>
        </w:rPr>
        <w:t>il concetto</w:t>
      </w:r>
      <w:r w:rsidR="00C1650D" w:rsidRPr="004949DF">
        <w:rPr>
          <w:rFonts w:ascii="Times" w:hAnsi="Times"/>
        </w:rPr>
        <w:t xml:space="preserve"> possiede </w:t>
      </w:r>
      <w:r w:rsidR="006E34EF" w:rsidRPr="004949DF">
        <w:rPr>
          <w:rFonts w:ascii="Times" w:hAnsi="Times"/>
        </w:rPr>
        <w:t>scaturisce da</w:t>
      </w:r>
      <w:r w:rsidR="00C1650D" w:rsidRPr="004949DF">
        <w:rPr>
          <w:rFonts w:ascii="Times" w:hAnsi="Times"/>
        </w:rPr>
        <w:t>l corpo personale di Cristo, morto su</w:t>
      </w:r>
      <w:r w:rsidR="00110267" w:rsidRPr="004949DF">
        <w:rPr>
          <w:rFonts w:ascii="Times" w:hAnsi="Times"/>
        </w:rPr>
        <w:t>l</w:t>
      </w:r>
      <w:r w:rsidR="00C1650D" w:rsidRPr="004949DF">
        <w:rPr>
          <w:rFonts w:ascii="Times" w:hAnsi="Times"/>
        </w:rPr>
        <w:t>la croce, nella cui carne è stata uccisa l</w:t>
      </w:r>
      <w:r w:rsidR="00F1485F" w:rsidRPr="004949DF">
        <w:rPr>
          <w:rFonts w:ascii="Times" w:hAnsi="Times"/>
        </w:rPr>
        <w:t>’</w:t>
      </w:r>
      <w:r w:rsidR="00C1650D" w:rsidRPr="004949DF">
        <w:rPr>
          <w:rFonts w:ascii="Times" w:hAnsi="Times"/>
        </w:rPr>
        <w:t>inimicizia</w:t>
      </w:r>
      <w:r w:rsidR="006E34EF" w:rsidRPr="004949DF">
        <w:rPr>
          <w:rFonts w:ascii="Times" w:hAnsi="Times"/>
        </w:rPr>
        <w:t xml:space="preserve"> e</w:t>
      </w:r>
      <w:r w:rsidR="00C1650D" w:rsidRPr="004949DF">
        <w:rPr>
          <w:rFonts w:ascii="Times" w:hAnsi="Times"/>
        </w:rPr>
        <w:t xml:space="preserve"> soppressa la legge</w:t>
      </w:r>
      <w:r w:rsidR="006E34EF" w:rsidRPr="004949DF">
        <w:rPr>
          <w:rFonts w:ascii="Times" w:hAnsi="Times"/>
        </w:rPr>
        <w:t>. Seppel</w:t>
      </w:r>
      <w:r w:rsidR="00BC2883" w:rsidRPr="004949DF">
        <w:rPr>
          <w:rFonts w:ascii="Times" w:hAnsi="Times"/>
        </w:rPr>
        <w:t>l</w:t>
      </w:r>
      <w:r w:rsidR="006E34EF" w:rsidRPr="004949DF">
        <w:rPr>
          <w:rFonts w:ascii="Times" w:hAnsi="Times"/>
        </w:rPr>
        <w:t>endo l</w:t>
      </w:r>
      <w:r w:rsidR="00F1485F" w:rsidRPr="004949DF">
        <w:rPr>
          <w:rFonts w:ascii="Times" w:hAnsi="Times"/>
        </w:rPr>
        <w:t>’</w:t>
      </w:r>
      <w:r w:rsidR="006E34EF" w:rsidRPr="004949DF">
        <w:rPr>
          <w:rFonts w:ascii="Times" w:hAnsi="Times"/>
        </w:rPr>
        <w:t>uomo vecchio</w:t>
      </w:r>
      <w:r w:rsidR="00C1650D" w:rsidRPr="004949DF">
        <w:rPr>
          <w:rFonts w:ascii="Times" w:hAnsi="Times"/>
        </w:rPr>
        <w:t xml:space="preserve"> </w:t>
      </w:r>
      <w:r w:rsidR="006E34EF" w:rsidRPr="004949DF">
        <w:rPr>
          <w:rFonts w:ascii="Times" w:hAnsi="Times"/>
        </w:rPr>
        <w:t>del quale si era rivestito per salvarci, ha eliminato le sue divisioni e l</w:t>
      </w:r>
      <w:r w:rsidR="00F1485F" w:rsidRPr="004949DF">
        <w:rPr>
          <w:rFonts w:ascii="Times" w:hAnsi="Times"/>
        </w:rPr>
        <w:t>’</w:t>
      </w:r>
      <w:r w:rsidR="006E34EF" w:rsidRPr="004949DF">
        <w:rPr>
          <w:rFonts w:ascii="Times" w:hAnsi="Times"/>
        </w:rPr>
        <w:t>ha sostituito con l</w:t>
      </w:r>
      <w:r w:rsidR="00F1485F" w:rsidRPr="004949DF">
        <w:rPr>
          <w:rFonts w:ascii="Times" w:hAnsi="Times"/>
        </w:rPr>
        <w:t>’</w:t>
      </w:r>
      <w:r w:rsidR="006E34EF" w:rsidRPr="004949DF">
        <w:rPr>
          <w:rFonts w:ascii="Times" w:hAnsi="Times"/>
        </w:rPr>
        <w:t xml:space="preserve">«uomo </w:t>
      </w:r>
      <w:r w:rsidR="00BC2883" w:rsidRPr="004949DF">
        <w:rPr>
          <w:rFonts w:ascii="Times" w:hAnsi="Times"/>
        </w:rPr>
        <w:t>nuovo», nel quale regna la pace</w:t>
      </w:r>
      <w:r w:rsidR="006E34EF" w:rsidRPr="004949DF">
        <w:rPr>
          <w:rFonts w:ascii="Times" w:hAnsi="Times"/>
        </w:rPr>
        <w:t xml:space="preserve"> con s</w:t>
      </w:r>
      <w:r w:rsidR="00592037" w:rsidRPr="004949DF">
        <w:rPr>
          <w:rFonts w:ascii="Times" w:hAnsi="Times"/>
        </w:rPr>
        <w:t>e</w:t>
      </w:r>
      <w:r w:rsidR="006E34EF" w:rsidRPr="004949DF">
        <w:rPr>
          <w:rFonts w:ascii="Times" w:hAnsi="Times"/>
        </w:rPr>
        <w:t xml:space="preserve"> stesso e con Dio</w:t>
      </w:r>
      <w:r w:rsidR="00430E76" w:rsidRPr="004949DF">
        <w:rPr>
          <w:rFonts w:ascii="Times" w:hAnsi="Times"/>
        </w:rPr>
        <w:t>. Nel suo corpo glorioso, come nuovo Adamo</w:t>
      </w:r>
      <w:r w:rsidR="00592037" w:rsidRPr="004949DF">
        <w:rPr>
          <w:rFonts w:ascii="Times" w:hAnsi="Times"/>
        </w:rPr>
        <w:t>,</w:t>
      </w:r>
      <w:r w:rsidR="00430E76" w:rsidRPr="004949DF">
        <w:rPr>
          <w:rFonts w:ascii="Times" w:hAnsi="Times"/>
        </w:rPr>
        <w:t xml:space="preserve"> assume </w:t>
      </w:r>
      <w:r w:rsidR="00BC2883" w:rsidRPr="004949DF">
        <w:rPr>
          <w:rFonts w:ascii="Times" w:hAnsi="Times"/>
        </w:rPr>
        <w:t>tutta l</w:t>
      </w:r>
      <w:r w:rsidR="00F1485F" w:rsidRPr="004949DF">
        <w:rPr>
          <w:rFonts w:ascii="Times" w:hAnsi="Times"/>
        </w:rPr>
        <w:t>’</w:t>
      </w:r>
      <w:r w:rsidR="00BC2883" w:rsidRPr="004949DF">
        <w:rPr>
          <w:rFonts w:ascii="Times" w:hAnsi="Times"/>
        </w:rPr>
        <w:t>umanità morta e risorta</w:t>
      </w:r>
      <w:r w:rsidR="00430E76" w:rsidRPr="004949DF">
        <w:rPr>
          <w:rFonts w:ascii="Times" w:hAnsi="Times"/>
        </w:rPr>
        <w:t xml:space="preserve"> che unisce a lui come capo</w:t>
      </w:r>
      <w:r w:rsidR="00273910" w:rsidRPr="004949DF">
        <w:rPr>
          <w:rFonts w:ascii="Times" w:hAnsi="Times"/>
        </w:rPr>
        <w:t>, come immagine creatrice e ricreatice, come Primogenito della creazione e della risurrezione (</w:t>
      </w:r>
      <w:r w:rsidR="00F228FD">
        <w:rPr>
          <w:rFonts w:ascii="Times" w:hAnsi="Times"/>
        </w:rPr>
        <w:t xml:space="preserve">cf. </w:t>
      </w:r>
      <w:r w:rsidR="00273910" w:rsidRPr="004949DF">
        <w:rPr>
          <w:rFonts w:ascii="Times" w:hAnsi="Times"/>
        </w:rPr>
        <w:t>Col 1,15-20).</w:t>
      </w:r>
    </w:p>
    <w:p w14:paraId="6E35AD62" w14:textId="61EF4A57" w:rsidR="00395420" w:rsidRPr="004949DF" w:rsidRDefault="001122FE" w:rsidP="00BC4B56">
      <w:pPr>
        <w:rPr>
          <w:rFonts w:ascii="Times" w:hAnsi="Times"/>
        </w:rPr>
      </w:pPr>
      <w:r w:rsidRPr="004949DF">
        <w:rPr>
          <w:rFonts w:ascii="Times" w:hAnsi="Times"/>
        </w:rPr>
        <w:t xml:space="preserve">Riallacciandoci alla prima parte del nostro intervento si può dire: </w:t>
      </w:r>
      <w:r w:rsidR="00035E16" w:rsidRPr="004949DF">
        <w:rPr>
          <w:rFonts w:ascii="Times" w:hAnsi="Times"/>
        </w:rPr>
        <w:t>all</w:t>
      </w:r>
      <w:r w:rsidRPr="004949DF">
        <w:rPr>
          <w:rFonts w:ascii="Times" w:hAnsi="Times"/>
        </w:rPr>
        <w:t xml:space="preserve">a via </w:t>
      </w:r>
      <w:r w:rsidR="00035E16" w:rsidRPr="004949DF">
        <w:rPr>
          <w:rFonts w:ascii="Times" w:hAnsi="Times"/>
        </w:rPr>
        <w:t>verso il</w:t>
      </w:r>
      <w:r w:rsidRPr="004949DF">
        <w:rPr>
          <w:rFonts w:ascii="Times" w:hAnsi="Times"/>
        </w:rPr>
        <w:t xml:space="preserve"> Dio e </w:t>
      </w:r>
      <w:r w:rsidR="00BC2883" w:rsidRPr="004949DF">
        <w:rPr>
          <w:rFonts w:ascii="Times" w:hAnsi="Times"/>
        </w:rPr>
        <w:t xml:space="preserve">Padre </w:t>
      </w:r>
      <w:r w:rsidRPr="004949DF">
        <w:rPr>
          <w:rFonts w:ascii="Times" w:hAnsi="Times"/>
        </w:rPr>
        <w:t>di tutti, che è sopra di tutti, per tutti e in tutti, si accede mediante l</w:t>
      </w:r>
      <w:r w:rsidR="00F1485F" w:rsidRPr="004949DF">
        <w:rPr>
          <w:rFonts w:ascii="Times" w:hAnsi="Times"/>
        </w:rPr>
        <w:t>’</w:t>
      </w:r>
      <w:r w:rsidRPr="004949DF">
        <w:rPr>
          <w:rFonts w:ascii="Times" w:hAnsi="Times"/>
        </w:rPr>
        <w:t xml:space="preserve">unico Signore, Cristo, al </w:t>
      </w:r>
      <w:r w:rsidR="00BC2883" w:rsidRPr="004949DF">
        <w:rPr>
          <w:rFonts w:ascii="Times" w:hAnsi="Times"/>
        </w:rPr>
        <w:t>quale ci unisce una sola fede e</w:t>
      </w:r>
      <w:r w:rsidRPr="004949DF">
        <w:rPr>
          <w:rFonts w:ascii="Times" w:hAnsi="Times"/>
        </w:rPr>
        <w:t xml:space="preserve"> un solo battesimo</w:t>
      </w:r>
      <w:r w:rsidR="004236B7" w:rsidRPr="004949DF">
        <w:rPr>
          <w:rFonts w:ascii="Times" w:hAnsi="Times"/>
        </w:rPr>
        <w:t xml:space="preserve">, camminando secondo la medesima chiamata e la stessa speranza, </w:t>
      </w:r>
      <w:r w:rsidR="00395420" w:rsidRPr="004949DF">
        <w:rPr>
          <w:rFonts w:ascii="Times" w:hAnsi="Times"/>
        </w:rPr>
        <w:t>in</w:t>
      </w:r>
      <w:r w:rsidR="00035E16" w:rsidRPr="004949DF">
        <w:rPr>
          <w:rFonts w:ascii="Times" w:hAnsi="Times"/>
        </w:rPr>
        <w:t xml:space="preserve"> un solo corpo e un solo spirito. Le due realtà sono legate insieme: il corpo di Cristo</w:t>
      </w:r>
      <w:r w:rsidR="0024702F" w:rsidRPr="004949DF">
        <w:rPr>
          <w:rFonts w:ascii="Times" w:hAnsi="Times"/>
        </w:rPr>
        <w:t>, ingrandito dall</w:t>
      </w:r>
      <w:r w:rsidR="00F1485F" w:rsidRPr="004949DF">
        <w:rPr>
          <w:rFonts w:ascii="Times" w:hAnsi="Times"/>
        </w:rPr>
        <w:t>’</w:t>
      </w:r>
      <w:r w:rsidR="0024702F" w:rsidRPr="004949DF">
        <w:rPr>
          <w:rFonts w:ascii="Times" w:hAnsi="Times"/>
        </w:rPr>
        <w:t>incorporazione di tutti i fedeli, e lo Spirito che agisce in quel corpo e in tutte le sue memb</w:t>
      </w:r>
      <w:r w:rsidR="00395420" w:rsidRPr="004949DF">
        <w:rPr>
          <w:rFonts w:ascii="Times" w:hAnsi="Times"/>
        </w:rPr>
        <w:t>ra.</w:t>
      </w:r>
    </w:p>
    <w:p w14:paraId="4D4F5D93" w14:textId="77777777" w:rsidR="00CE079B" w:rsidRPr="004949DF" w:rsidRDefault="00CE079B" w:rsidP="00BC4B56">
      <w:pPr>
        <w:rPr>
          <w:rFonts w:ascii="Times" w:hAnsi="Times"/>
        </w:rPr>
      </w:pPr>
    </w:p>
    <w:p w14:paraId="156405E2" w14:textId="04A57F97" w:rsidR="00AE1D4C" w:rsidRPr="004949DF" w:rsidRDefault="0024702F" w:rsidP="00BC4B56">
      <w:pPr>
        <w:rPr>
          <w:rFonts w:ascii="Times" w:hAnsi="Times"/>
        </w:rPr>
      </w:pPr>
      <w:r w:rsidRPr="004949DF">
        <w:rPr>
          <w:rFonts w:ascii="Times" w:hAnsi="Times"/>
        </w:rPr>
        <w:t>C. La chiesa e le chiese</w:t>
      </w:r>
    </w:p>
    <w:p w14:paraId="0C84A776" w14:textId="11D9BFA5" w:rsidR="00115141" w:rsidRPr="004949DF" w:rsidRDefault="0024702F" w:rsidP="00BC4B56">
      <w:pPr>
        <w:rPr>
          <w:rFonts w:ascii="Times" w:hAnsi="Times"/>
        </w:rPr>
      </w:pPr>
      <w:r w:rsidRPr="004949DF">
        <w:rPr>
          <w:rFonts w:ascii="Times" w:hAnsi="Times"/>
        </w:rPr>
        <w:t>Se l</w:t>
      </w:r>
      <w:r w:rsidR="00395420" w:rsidRPr="004949DF">
        <w:rPr>
          <w:rFonts w:ascii="Times" w:hAnsi="Times"/>
        </w:rPr>
        <w:t>a</w:t>
      </w:r>
      <w:r w:rsidRPr="004949DF">
        <w:rPr>
          <w:rFonts w:ascii="Times" w:hAnsi="Times"/>
        </w:rPr>
        <w:t xml:space="preserve"> concezion</w:t>
      </w:r>
      <w:r w:rsidR="00395420" w:rsidRPr="004949DF">
        <w:rPr>
          <w:rFonts w:ascii="Times" w:hAnsi="Times"/>
        </w:rPr>
        <w:t>e</w:t>
      </w:r>
      <w:r w:rsidRPr="004949DF">
        <w:rPr>
          <w:rFonts w:ascii="Times" w:hAnsi="Times"/>
        </w:rPr>
        <w:t xml:space="preserve"> della chiesa nelle grandi lettere </w:t>
      </w:r>
      <w:r w:rsidR="00395420" w:rsidRPr="004949DF">
        <w:rPr>
          <w:rFonts w:ascii="Times" w:hAnsi="Times"/>
        </w:rPr>
        <w:t>ha</w:t>
      </w:r>
      <w:r w:rsidR="00C0069C" w:rsidRPr="004949DF">
        <w:rPr>
          <w:rFonts w:ascii="Times" w:hAnsi="Times"/>
        </w:rPr>
        <w:t xml:space="preserve"> delle analogie e delle somiglianze</w:t>
      </w:r>
      <w:r w:rsidR="00395420" w:rsidRPr="004949DF">
        <w:rPr>
          <w:rFonts w:ascii="Times" w:hAnsi="Times"/>
        </w:rPr>
        <w:t xml:space="preserve"> con le lettere della prigionia,</w:t>
      </w:r>
      <w:r w:rsidR="00C0069C" w:rsidRPr="004949DF">
        <w:rPr>
          <w:rFonts w:ascii="Times" w:hAnsi="Times"/>
        </w:rPr>
        <w:t xml:space="preserve"> ci sono anche delle differenze. In Colossesi ed Efesini il Corpo di Cristo sembra personificarsi di più, distinguendosi dal Verbo fattosi carne, in quanto si associa alla chiesa. </w:t>
      </w:r>
      <w:r w:rsidR="00115141" w:rsidRPr="004949DF">
        <w:rPr>
          <w:rFonts w:ascii="Times" w:hAnsi="Times"/>
        </w:rPr>
        <w:t>D</w:t>
      </w:r>
      <w:r w:rsidR="00F1485F" w:rsidRPr="004949DF">
        <w:rPr>
          <w:rFonts w:ascii="Times" w:hAnsi="Times"/>
        </w:rPr>
        <w:t>’</w:t>
      </w:r>
      <w:r w:rsidR="00115141" w:rsidRPr="004949DF">
        <w:rPr>
          <w:rFonts w:ascii="Times" w:hAnsi="Times"/>
        </w:rPr>
        <w:t>altro canto esso si imposta in un orizzonte, universale, cosmico, di salvezza.</w:t>
      </w:r>
    </w:p>
    <w:p w14:paraId="539134DA" w14:textId="443B4F90" w:rsidR="0024702F" w:rsidRPr="004949DF" w:rsidRDefault="004B57F8" w:rsidP="00BC4B56">
      <w:pPr>
        <w:rPr>
          <w:rFonts w:ascii="Times" w:hAnsi="Times"/>
        </w:rPr>
      </w:pPr>
      <w:r w:rsidRPr="004949DF">
        <w:rPr>
          <w:rFonts w:ascii="Times" w:hAnsi="Times"/>
        </w:rPr>
        <w:t>La</w:t>
      </w:r>
      <w:r w:rsidR="00115141" w:rsidRPr="004949DF">
        <w:rPr>
          <w:rFonts w:ascii="Times" w:hAnsi="Times"/>
        </w:rPr>
        <w:t xml:space="preserve"> chiesa al singolare </w:t>
      </w:r>
      <w:r w:rsidR="00B27021">
        <w:rPr>
          <w:rFonts w:ascii="Times" w:hAnsi="Times"/>
        </w:rPr>
        <w:t>è menzionata diverse volte</w:t>
      </w:r>
      <w:r w:rsidR="00115141" w:rsidRPr="004949DF">
        <w:rPr>
          <w:rFonts w:ascii="Times" w:hAnsi="Times"/>
        </w:rPr>
        <w:t xml:space="preserve"> nell</w:t>
      </w:r>
      <w:r w:rsidR="00F1485F" w:rsidRPr="004949DF">
        <w:rPr>
          <w:rFonts w:ascii="Times" w:hAnsi="Times"/>
        </w:rPr>
        <w:t>’</w:t>
      </w:r>
      <w:r w:rsidR="00115141" w:rsidRPr="004949DF">
        <w:rPr>
          <w:rFonts w:ascii="Times" w:hAnsi="Times"/>
        </w:rPr>
        <w:t>epistolario paolino (</w:t>
      </w:r>
      <w:r w:rsidR="00F228FD">
        <w:rPr>
          <w:rFonts w:ascii="Times" w:hAnsi="Times"/>
        </w:rPr>
        <w:t xml:space="preserve">cf. </w:t>
      </w:r>
      <w:r w:rsidR="00115141" w:rsidRPr="004949DF">
        <w:rPr>
          <w:rFonts w:ascii="Times" w:hAnsi="Times"/>
        </w:rPr>
        <w:t>1Cor 15,9; Gal 1,13; Fil 3,6). Ne</w:t>
      </w:r>
      <w:r w:rsidR="001D7475" w:rsidRPr="004949DF">
        <w:rPr>
          <w:rFonts w:ascii="Times" w:hAnsi="Times"/>
        </w:rPr>
        <w:t>l</w:t>
      </w:r>
      <w:r w:rsidR="00115141" w:rsidRPr="004949DF">
        <w:rPr>
          <w:rFonts w:ascii="Times" w:hAnsi="Times"/>
        </w:rPr>
        <w:t>la chiesa Dio ha stabilito apostoli, profeti e dottori</w:t>
      </w:r>
      <w:r w:rsidR="001D7475" w:rsidRPr="004949DF">
        <w:rPr>
          <w:rFonts w:ascii="Times" w:hAnsi="Times"/>
        </w:rPr>
        <w:t xml:space="preserve">, e la diversità di carismi contribuisce al suo arricchimento e </w:t>
      </w:r>
      <w:r w:rsidR="00A54516" w:rsidRPr="004949DF">
        <w:rPr>
          <w:rFonts w:ascii="Times" w:hAnsi="Times"/>
        </w:rPr>
        <w:t xml:space="preserve">alla sua </w:t>
      </w:r>
      <w:r w:rsidR="001D7475" w:rsidRPr="004949DF">
        <w:rPr>
          <w:rFonts w:ascii="Times" w:hAnsi="Times"/>
        </w:rPr>
        <w:t>crescita</w:t>
      </w:r>
      <w:r w:rsidR="002F696A" w:rsidRPr="004949DF">
        <w:rPr>
          <w:rFonts w:ascii="Times" w:hAnsi="Times"/>
        </w:rPr>
        <w:t>, suggerendo l</w:t>
      </w:r>
      <w:r w:rsidR="00F1485F" w:rsidRPr="004949DF">
        <w:rPr>
          <w:rFonts w:ascii="Times" w:hAnsi="Times"/>
        </w:rPr>
        <w:t>’</w:t>
      </w:r>
      <w:r w:rsidR="002F696A" w:rsidRPr="004949DF">
        <w:rPr>
          <w:rFonts w:ascii="Times" w:hAnsi="Times"/>
        </w:rPr>
        <w:t xml:space="preserve">immagine del corpo, come accade in 1Cor 12 e Rom 12. </w:t>
      </w:r>
      <w:r w:rsidR="00BA48D7">
        <w:rPr>
          <w:rFonts w:ascii="Times" w:hAnsi="Times"/>
        </w:rPr>
        <w:t>Si</w:t>
      </w:r>
      <w:r w:rsidR="002F696A" w:rsidRPr="004949DF">
        <w:rPr>
          <w:rFonts w:ascii="Times" w:hAnsi="Times"/>
        </w:rPr>
        <w:t xml:space="preserve"> deve </w:t>
      </w:r>
      <w:r w:rsidR="00BA48D7">
        <w:rPr>
          <w:rFonts w:ascii="Times" w:hAnsi="Times"/>
        </w:rPr>
        <w:t xml:space="preserve">però </w:t>
      </w:r>
      <w:r w:rsidR="002F696A" w:rsidRPr="004949DF">
        <w:rPr>
          <w:rFonts w:ascii="Times" w:hAnsi="Times"/>
        </w:rPr>
        <w:t xml:space="preserve">riconoscere che </w:t>
      </w:r>
      <w:r w:rsidR="00596181" w:rsidRPr="004949DF">
        <w:rPr>
          <w:rFonts w:ascii="Times" w:hAnsi="Times"/>
        </w:rPr>
        <w:t xml:space="preserve">in questi due testi </w:t>
      </w:r>
      <w:r w:rsidR="002F696A" w:rsidRPr="004949DF">
        <w:rPr>
          <w:rFonts w:ascii="Times" w:hAnsi="Times"/>
        </w:rPr>
        <w:t>Paolo</w:t>
      </w:r>
      <w:r w:rsidR="00C819DC" w:rsidRPr="004949DF">
        <w:rPr>
          <w:rFonts w:ascii="Times" w:hAnsi="Times"/>
        </w:rPr>
        <w:t xml:space="preserve"> fa riferimento </w:t>
      </w:r>
      <w:r w:rsidR="0072471B" w:rsidRPr="004949DF">
        <w:rPr>
          <w:rFonts w:ascii="Times" w:hAnsi="Times"/>
        </w:rPr>
        <w:t xml:space="preserve">innanzitutto </w:t>
      </w:r>
      <w:r w:rsidR="00C819DC" w:rsidRPr="004949DF">
        <w:rPr>
          <w:rFonts w:ascii="Times" w:hAnsi="Times"/>
        </w:rPr>
        <w:t xml:space="preserve">alle </w:t>
      </w:r>
      <w:r w:rsidR="00C96519" w:rsidRPr="004949DF">
        <w:rPr>
          <w:rFonts w:ascii="Times" w:hAnsi="Times"/>
        </w:rPr>
        <w:t>comunità locali</w:t>
      </w:r>
      <w:r w:rsidR="00C819DC" w:rsidRPr="004949DF">
        <w:rPr>
          <w:rFonts w:ascii="Times" w:hAnsi="Times"/>
        </w:rPr>
        <w:t xml:space="preserve">, come </w:t>
      </w:r>
      <w:r w:rsidR="00C96519" w:rsidRPr="004949DF">
        <w:rPr>
          <w:rFonts w:ascii="Times" w:hAnsi="Times"/>
        </w:rPr>
        <w:t>fra l</w:t>
      </w:r>
      <w:r w:rsidR="00F1485F" w:rsidRPr="004949DF">
        <w:rPr>
          <w:rFonts w:ascii="Times" w:hAnsi="Times"/>
        </w:rPr>
        <w:t>’</w:t>
      </w:r>
      <w:r w:rsidR="00C96519" w:rsidRPr="004949DF">
        <w:rPr>
          <w:rFonts w:ascii="Times" w:hAnsi="Times"/>
        </w:rPr>
        <w:t>altro accade</w:t>
      </w:r>
      <w:r w:rsidR="00C819DC" w:rsidRPr="004949DF">
        <w:rPr>
          <w:rFonts w:ascii="Times" w:hAnsi="Times"/>
        </w:rPr>
        <w:t xml:space="preserve"> altrove nel </w:t>
      </w:r>
      <w:r w:rsidRPr="004949DF">
        <w:rPr>
          <w:rFonts w:ascii="Times" w:hAnsi="Times"/>
          <w:i/>
        </w:rPr>
        <w:t>Corpus Paulinum</w:t>
      </w:r>
      <w:r w:rsidR="00C819DC" w:rsidRPr="004949DF">
        <w:rPr>
          <w:rFonts w:ascii="Times" w:hAnsi="Times"/>
        </w:rPr>
        <w:t>. Il senso universale, ecumenico</w:t>
      </w:r>
      <w:r w:rsidR="00DD027D" w:rsidRPr="004949DF">
        <w:rPr>
          <w:rFonts w:ascii="Times" w:hAnsi="Times"/>
        </w:rPr>
        <w:t xml:space="preserve"> – che appare in Colossesi ed Efesini –</w:t>
      </w:r>
      <w:r w:rsidR="00C819DC" w:rsidRPr="004949DF">
        <w:rPr>
          <w:rFonts w:ascii="Times" w:hAnsi="Times"/>
        </w:rPr>
        <w:t xml:space="preserve"> </w:t>
      </w:r>
      <w:r w:rsidR="00596181" w:rsidRPr="004949DF">
        <w:rPr>
          <w:rFonts w:ascii="Times" w:hAnsi="Times"/>
        </w:rPr>
        <w:t>del corpo di Cristo come chiesa</w:t>
      </w:r>
      <w:r w:rsidR="00DD027D" w:rsidRPr="004949DF">
        <w:rPr>
          <w:rFonts w:ascii="Times" w:hAnsi="Times"/>
        </w:rPr>
        <w:t>,</w:t>
      </w:r>
      <w:r w:rsidR="00596181" w:rsidRPr="004949DF">
        <w:rPr>
          <w:rFonts w:ascii="Times" w:hAnsi="Times"/>
        </w:rPr>
        <w:t xml:space="preserve"> </w:t>
      </w:r>
      <w:r w:rsidR="00BA48D7" w:rsidRPr="004949DF">
        <w:rPr>
          <w:rFonts w:ascii="Times" w:hAnsi="Times"/>
        </w:rPr>
        <w:t>fa notare</w:t>
      </w:r>
      <w:r w:rsidR="00596181" w:rsidRPr="004949DF">
        <w:rPr>
          <w:rFonts w:ascii="Times" w:hAnsi="Times"/>
        </w:rPr>
        <w:t xml:space="preserve"> la collettività dei redenti come un gruppo sociale organizzato e unificato</w:t>
      </w:r>
      <w:r w:rsidR="00153F67" w:rsidRPr="004949DF">
        <w:rPr>
          <w:rFonts w:ascii="Times" w:hAnsi="Times"/>
        </w:rPr>
        <w:t>,</w:t>
      </w:r>
      <w:r w:rsidR="00596181" w:rsidRPr="004949DF">
        <w:rPr>
          <w:rFonts w:ascii="Times" w:hAnsi="Times"/>
        </w:rPr>
        <w:t xml:space="preserve"> come un essere che riceve la vita dal suo </w:t>
      </w:r>
      <w:r w:rsidR="00153F67" w:rsidRPr="004949DF">
        <w:rPr>
          <w:rFonts w:ascii="Times" w:hAnsi="Times"/>
        </w:rPr>
        <w:t>Capo</w:t>
      </w:r>
      <w:r w:rsidR="00596181" w:rsidRPr="004949DF">
        <w:rPr>
          <w:rFonts w:ascii="Times" w:hAnsi="Times"/>
        </w:rPr>
        <w:t xml:space="preserve">, attraverso il quale si diffonde </w:t>
      </w:r>
      <w:r w:rsidR="00594582" w:rsidRPr="004949DF">
        <w:rPr>
          <w:rFonts w:ascii="Times" w:hAnsi="Times"/>
        </w:rPr>
        <w:t>la linfa vitale della grazia a tutto il corpo.</w:t>
      </w:r>
      <w:r w:rsidR="00153F67" w:rsidRPr="004949DF">
        <w:rPr>
          <w:rFonts w:ascii="Times" w:hAnsi="Times"/>
        </w:rPr>
        <w:t xml:space="preserve"> Esso è il frutto e l</w:t>
      </w:r>
      <w:r w:rsidR="00F1485F" w:rsidRPr="004949DF">
        <w:rPr>
          <w:rFonts w:ascii="Times" w:hAnsi="Times"/>
        </w:rPr>
        <w:t>’</w:t>
      </w:r>
      <w:r w:rsidR="00153F67" w:rsidRPr="004949DF">
        <w:rPr>
          <w:rFonts w:ascii="Times" w:hAnsi="Times"/>
        </w:rPr>
        <w:t>oggetto della sua opera redentrice, del suo amore infinito e salvifico. Perciò in Ef 5,23-32 la chiesa è l</w:t>
      </w:r>
      <w:r w:rsidR="00935E45" w:rsidRPr="004949DF">
        <w:rPr>
          <w:rFonts w:ascii="Times" w:hAnsi="Times"/>
        </w:rPr>
        <w:t>a sposa purificata ed amata da Cristo</w:t>
      </w:r>
      <w:r w:rsidR="00153F67" w:rsidRPr="004949DF">
        <w:rPr>
          <w:rFonts w:ascii="Times" w:hAnsi="Times"/>
        </w:rPr>
        <w:t>, unita strettamente a Lui ma distinta da Lui</w:t>
      </w:r>
      <w:r w:rsidR="00935E45" w:rsidRPr="004949DF">
        <w:rPr>
          <w:rFonts w:ascii="Times" w:hAnsi="Times"/>
        </w:rPr>
        <w:t>.</w:t>
      </w:r>
    </w:p>
    <w:p w14:paraId="27AC4FE3" w14:textId="77777777" w:rsidR="00BB5C18" w:rsidRPr="004949DF" w:rsidRDefault="00BB5C18" w:rsidP="00BC4B56">
      <w:pPr>
        <w:rPr>
          <w:rFonts w:ascii="Times" w:hAnsi="Times"/>
        </w:rPr>
      </w:pPr>
    </w:p>
    <w:p w14:paraId="0A0B5A98" w14:textId="5804668A" w:rsidR="00D9588B" w:rsidRPr="004949DF" w:rsidRDefault="00D9588B" w:rsidP="00D9588B">
      <w:pPr>
        <w:ind w:firstLine="0"/>
        <w:outlineLvl w:val="0"/>
        <w:rPr>
          <w:rFonts w:ascii="Times" w:hAnsi="Times"/>
          <w:i/>
        </w:rPr>
      </w:pPr>
      <w:r w:rsidRPr="004949DF">
        <w:rPr>
          <w:rFonts w:ascii="Times" w:hAnsi="Times"/>
          <w:i/>
        </w:rPr>
        <w:t>4. Conclusioni</w:t>
      </w:r>
    </w:p>
    <w:p w14:paraId="7D5EC043" w14:textId="705A520B" w:rsidR="00C51E20" w:rsidRPr="004949DF" w:rsidRDefault="00C51E20" w:rsidP="00C51E20">
      <w:pPr>
        <w:rPr>
          <w:rFonts w:ascii="Times" w:hAnsi="Times"/>
        </w:rPr>
      </w:pPr>
      <w:r w:rsidRPr="004949DF">
        <w:rPr>
          <w:rFonts w:ascii="Times" w:hAnsi="Times"/>
        </w:rPr>
        <w:t>Il mistero dell</w:t>
      </w:r>
      <w:r w:rsidR="00F1485F" w:rsidRPr="004949DF">
        <w:rPr>
          <w:rFonts w:ascii="Times" w:hAnsi="Times"/>
        </w:rPr>
        <w:t>’</w:t>
      </w:r>
      <w:r w:rsidRPr="004949DF">
        <w:rPr>
          <w:rFonts w:ascii="Times" w:hAnsi="Times"/>
        </w:rPr>
        <w:t>unità della chiesa rimanda necessariamente al mistero del corpo di Cristo. La nuova prospettiva di vita che si schiude nella croce, si erige corporalmente nella chiesa in virtù dello Spirito Santo, per mezzo della risurrezione di Cristo tra i morti e della sua ascensione. La chiesa è il nuovo spazio vitale degli uomini che Cristo ha concesso sulla croce</w:t>
      </w:r>
      <w:r w:rsidR="000C33FE" w:rsidRPr="004949DF">
        <w:rPr>
          <w:rFonts w:ascii="Times" w:hAnsi="Times"/>
        </w:rPr>
        <w:t>, guadagnandol</w:t>
      </w:r>
      <w:r w:rsidRPr="004949DF">
        <w:rPr>
          <w:rFonts w:ascii="Times" w:hAnsi="Times"/>
        </w:rPr>
        <w:t>o per l</w:t>
      </w:r>
      <w:r w:rsidR="00F1485F" w:rsidRPr="004949DF">
        <w:rPr>
          <w:rFonts w:ascii="Times" w:hAnsi="Times"/>
        </w:rPr>
        <w:t>’</w:t>
      </w:r>
      <w:r w:rsidRPr="004949DF">
        <w:rPr>
          <w:rFonts w:ascii="Times" w:hAnsi="Times"/>
        </w:rPr>
        <w:t>umanità.</w:t>
      </w:r>
    </w:p>
    <w:p w14:paraId="3702C419" w14:textId="610F02D3" w:rsidR="00C51E20" w:rsidRPr="004949DF" w:rsidRDefault="00C51E20" w:rsidP="00C51E20">
      <w:pPr>
        <w:rPr>
          <w:rFonts w:ascii="Times" w:hAnsi="Times"/>
        </w:rPr>
      </w:pPr>
      <w:r w:rsidRPr="004949DF">
        <w:rPr>
          <w:rFonts w:ascii="Times" w:hAnsi="Times"/>
        </w:rPr>
        <w:t>L</w:t>
      </w:r>
      <w:r w:rsidR="00F1485F" w:rsidRPr="004949DF">
        <w:rPr>
          <w:rFonts w:ascii="Times" w:hAnsi="Times"/>
        </w:rPr>
        <w:t>’</w:t>
      </w:r>
      <w:r w:rsidRPr="004949DF">
        <w:rPr>
          <w:rFonts w:ascii="Times" w:hAnsi="Times"/>
        </w:rPr>
        <w:t>idea di Cristo-Capo nelle lettere della prigionia è una novità rispetto all</w:t>
      </w:r>
      <w:r w:rsidR="00F1485F" w:rsidRPr="004949DF">
        <w:rPr>
          <w:rFonts w:ascii="Times" w:hAnsi="Times"/>
        </w:rPr>
        <w:t>’</w:t>
      </w:r>
      <w:r w:rsidRPr="004949DF">
        <w:rPr>
          <w:rFonts w:ascii="Times" w:hAnsi="Times"/>
        </w:rPr>
        <w:t>insegnamento delle grandi lettere.</w:t>
      </w:r>
      <w:r w:rsidRPr="004949DF">
        <w:rPr>
          <w:rStyle w:val="FootnoteReference"/>
          <w:rFonts w:ascii="Times" w:hAnsi="Times"/>
        </w:rPr>
        <w:footnoteReference w:id="66"/>
      </w:r>
      <w:r w:rsidRPr="004949DF">
        <w:rPr>
          <w:rFonts w:ascii="Times" w:hAnsi="Times"/>
        </w:rPr>
        <w:t xml:space="preserve"> L</w:t>
      </w:r>
      <w:r w:rsidR="00F1485F" w:rsidRPr="004949DF">
        <w:rPr>
          <w:rFonts w:ascii="Times" w:hAnsi="Times"/>
        </w:rPr>
        <w:t>’</w:t>
      </w:r>
      <w:r w:rsidRPr="004949DF">
        <w:rPr>
          <w:rFonts w:ascii="Times" w:hAnsi="Times"/>
        </w:rPr>
        <w:t>immagine sorge in rapporto alle potenze celesti che uno gnosticismo incipiente – presente probabilmente nelle comunità dell</w:t>
      </w:r>
      <w:r w:rsidR="00F1485F" w:rsidRPr="004949DF">
        <w:rPr>
          <w:rFonts w:ascii="Times" w:hAnsi="Times"/>
        </w:rPr>
        <w:t>’</w:t>
      </w:r>
      <w:r w:rsidRPr="004949DF">
        <w:rPr>
          <w:rFonts w:ascii="Times" w:hAnsi="Times"/>
        </w:rPr>
        <w:t>Asia minore nelle regioni vicine al fiume Lico – aveva seminato. L</w:t>
      </w:r>
      <w:r w:rsidR="00F1485F" w:rsidRPr="004949DF">
        <w:rPr>
          <w:rFonts w:ascii="Times" w:hAnsi="Times"/>
        </w:rPr>
        <w:t>’</w:t>
      </w:r>
      <w:r w:rsidRPr="004949DF">
        <w:rPr>
          <w:rFonts w:ascii="Times" w:hAnsi="Times"/>
        </w:rPr>
        <w:t xml:space="preserve">insieme di quelle potenze rappresenterebbe una specie di «pleroma» della chiesa. </w:t>
      </w:r>
      <w:r w:rsidR="00B20896" w:rsidRPr="004949DF">
        <w:rPr>
          <w:rFonts w:ascii="Times" w:hAnsi="Times"/>
        </w:rPr>
        <w:t xml:space="preserve">In Colossesi ed Efesini invece, al pleroma corrisponde </w:t>
      </w:r>
      <w:r w:rsidRPr="004949DF">
        <w:rPr>
          <w:rFonts w:ascii="Times" w:hAnsi="Times"/>
        </w:rPr>
        <w:t xml:space="preserve">Cristo </w:t>
      </w:r>
      <w:r w:rsidR="00B20896" w:rsidRPr="004949DF">
        <w:rPr>
          <w:rFonts w:ascii="Times" w:hAnsi="Times"/>
        </w:rPr>
        <w:t xml:space="preserve">stesso </w:t>
      </w:r>
      <w:r w:rsidRPr="004949DF">
        <w:rPr>
          <w:rFonts w:ascii="Times" w:hAnsi="Times"/>
        </w:rPr>
        <w:t>sopra ogni potestà e principato</w:t>
      </w:r>
      <w:r w:rsidR="00B20896" w:rsidRPr="004949DF">
        <w:rPr>
          <w:rFonts w:ascii="Times" w:hAnsi="Times"/>
        </w:rPr>
        <w:t>,</w:t>
      </w:r>
      <w:r w:rsidRPr="004949DF">
        <w:rPr>
          <w:rFonts w:ascii="Times" w:hAnsi="Times"/>
        </w:rPr>
        <w:t xml:space="preserve"> </w:t>
      </w:r>
      <w:r w:rsidR="00B20896" w:rsidRPr="004949DF">
        <w:rPr>
          <w:rFonts w:ascii="Times" w:hAnsi="Times"/>
        </w:rPr>
        <w:t>come</w:t>
      </w:r>
      <w:r w:rsidRPr="004949DF">
        <w:rPr>
          <w:rFonts w:ascii="Times" w:hAnsi="Times"/>
        </w:rPr>
        <w:t xml:space="preserve"> primogenito della creazione e della salvezza. Da una parte, Cristo è l</w:t>
      </w:r>
      <w:r w:rsidR="00F1485F" w:rsidRPr="004949DF">
        <w:rPr>
          <w:rFonts w:ascii="Times" w:hAnsi="Times"/>
        </w:rPr>
        <w:t>’</w:t>
      </w:r>
      <w:r w:rsidRPr="004949DF">
        <w:rPr>
          <w:rFonts w:ascii="Times" w:hAnsi="Times"/>
        </w:rPr>
        <w:t>immagine di ogni creatura che sussiste in Lui e per Lui; dall</w:t>
      </w:r>
      <w:r w:rsidR="00F1485F" w:rsidRPr="004949DF">
        <w:rPr>
          <w:rFonts w:ascii="Times" w:hAnsi="Times"/>
        </w:rPr>
        <w:t>’</w:t>
      </w:r>
      <w:r w:rsidRPr="004949DF">
        <w:rPr>
          <w:rFonts w:ascii="Times" w:hAnsi="Times"/>
        </w:rPr>
        <w:t>altra, il mistero della redenzione si realizza tutto intero per mezzo del suo sangue: la grazia divina arriva a tutto il corpo attraverso di Cristo.</w:t>
      </w:r>
    </w:p>
    <w:p w14:paraId="0029D35E" w14:textId="5C8442A4" w:rsidR="00C51E20" w:rsidRPr="004949DF" w:rsidRDefault="00C51E20" w:rsidP="00C51E20">
      <w:pPr>
        <w:rPr>
          <w:rFonts w:ascii="Times" w:hAnsi="Times"/>
        </w:rPr>
      </w:pPr>
      <w:r w:rsidRPr="004949DF">
        <w:rPr>
          <w:rFonts w:ascii="Times" w:hAnsi="Times"/>
        </w:rPr>
        <w:t>Non sarebbe inadeguato paragonare l</w:t>
      </w:r>
      <w:r w:rsidR="00F1485F" w:rsidRPr="004949DF">
        <w:rPr>
          <w:rFonts w:ascii="Times" w:hAnsi="Times"/>
        </w:rPr>
        <w:t>’</w:t>
      </w:r>
      <w:r w:rsidRPr="004949DF">
        <w:rPr>
          <w:rFonts w:ascii="Times" w:hAnsi="Times"/>
        </w:rPr>
        <w:t>immagine della chiesa che trapela da Romani e dalla Prima Corinzi a quella della chiesa particolare, mentre il concetto di Chiesa universale sembra adattarsi meglio all</w:t>
      </w:r>
      <w:r w:rsidR="00F1485F" w:rsidRPr="004949DF">
        <w:rPr>
          <w:rFonts w:ascii="Times" w:hAnsi="Times"/>
        </w:rPr>
        <w:t>’</w:t>
      </w:r>
      <w:r w:rsidRPr="004949DF">
        <w:rPr>
          <w:rFonts w:ascii="Times" w:hAnsi="Times"/>
        </w:rPr>
        <w:t>immagine che emerge da Colossesi ed Efesini. Come si è visto, la struttura della chiesa come corpo – con tutti i suoi elementi essenziali – si trova, fin dall</w:t>
      </w:r>
      <w:r w:rsidR="00F1485F" w:rsidRPr="004949DF">
        <w:rPr>
          <w:rFonts w:ascii="Times" w:hAnsi="Times"/>
        </w:rPr>
        <w:t>’</w:t>
      </w:r>
      <w:r w:rsidRPr="004949DF">
        <w:rPr>
          <w:rFonts w:ascii="Times" w:hAnsi="Times"/>
        </w:rPr>
        <w:t xml:space="preserve">epoca apostolica, in quelle che in se stesse sono </w:t>
      </w:r>
      <w:r w:rsidRPr="004949DF">
        <w:rPr>
          <w:rFonts w:ascii="Times" w:hAnsi="Times"/>
          <w:iCs/>
        </w:rPr>
        <w:t>chiese.</w:t>
      </w:r>
      <w:r w:rsidRPr="004949DF">
        <w:rPr>
          <w:rStyle w:val="FootnoteReference"/>
          <w:rFonts w:ascii="Times" w:hAnsi="Times"/>
          <w:iCs/>
        </w:rPr>
        <w:footnoteReference w:id="67"/>
      </w:r>
      <w:r w:rsidRPr="004949DF">
        <w:rPr>
          <w:rFonts w:ascii="Times" w:hAnsi="Times"/>
        </w:rPr>
        <w:t xml:space="preserve"> Si parla di tutte le membra, capo compreso, anche se in questo caso si riferisce alle loro diverse funzioni all</w:t>
      </w:r>
      <w:r w:rsidR="00F1485F" w:rsidRPr="004949DF">
        <w:rPr>
          <w:rFonts w:ascii="Times" w:hAnsi="Times"/>
        </w:rPr>
        <w:t>’</w:t>
      </w:r>
      <w:r w:rsidRPr="004949DF">
        <w:rPr>
          <w:rFonts w:ascii="Times" w:hAnsi="Times"/>
        </w:rPr>
        <w:t>interno dell</w:t>
      </w:r>
      <w:r w:rsidR="00F1485F" w:rsidRPr="004949DF">
        <w:rPr>
          <w:rFonts w:ascii="Times" w:hAnsi="Times"/>
        </w:rPr>
        <w:t>’</w:t>
      </w:r>
      <w:r w:rsidRPr="004949DF">
        <w:rPr>
          <w:rFonts w:ascii="Times" w:hAnsi="Times"/>
        </w:rPr>
        <w:t xml:space="preserve">organismo, suggerendo che il capo sia un membro direttivo della comunità locale, quello che poi sarebbe </w:t>
      </w:r>
      <w:r w:rsidR="008E2CB7" w:rsidRPr="004949DF">
        <w:rPr>
          <w:rFonts w:ascii="Times" w:hAnsi="Times"/>
        </w:rPr>
        <w:t xml:space="preserve">diventato </w:t>
      </w:r>
      <w:r w:rsidRPr="004949DF">
        <w:rPr>
          <w:rFonts w:ascii="Times" w:hAnsi="Times"/>
        </w:rPr>
        <w:t xml:space="preserve">il vescovo. </w:t>
      </w:r>
      <w:r w:rsidR="006A2211" w:rsidRPr="004949DF">
        <w:rPr>
          <w:rFonts w:ascii="Times" w:hAnsi="Times"/>
        </w:rPr>
        <w:t>Le</w:t>
      </w:r>
      <w:r w:rsidRPr="004949DF">
        <w:rPr>
          <w:rFonts w:ascii="Times" w:hAnsi="Times"/>
        </w:rPr>
        <w:t xml:space="preserve"> comunità cristian</w:t>
      </w:r>
      <w:r w:rsidR="006A2211" w:rsidRPr="004949DF">
        <w:rPr>
          <w:rFonts w:ascii="Times" w:hAnsi="Times"/>
        </w:rPr>
        <w:t>e</w:t>
      </w:r>
      <w:r w:rsidRPr="004949DF">
        <w:rPr>
          <w:rFonts w:ascii="Times" w:hAnsi="Times"/>
        </w:rPr>
        <w:t xml:space="preserve"> nei diversi luoghi dell</w:t>
      </w:r>
      <w:r w:rsidR="00F1485F" w:rsidRPr="004949DF">
        <w:rPr>
          <w:rFonts w:ascii="Times" w:hAnsi="Times"/>
        </w:rPr>
        <w:t>’</w:t>
      </w:r>
      <w:r w:rsidRPr="004949DF">
        <w:rPr>
          <w:rFonts w:ascii="Times" w:hAnsi="Times"/>
          <w:i/>
        </w:rPr>
        <w:t>oikoumene</w:t>
      </w:r>
      <w:r w:rsidRPr="004949DF">
        <w:rPr>
          <w:rFonts w:ascii="Times" w:hAnsi="Times"/>
        </w:rPr>
        <w:t xml:space="preserve"> dove arrivò </w:t>
      </w:r>
      <w:r w:rsidR="00C024C6" w:rsidRPr="004949DF">
        <w:rPr>
          <w:rFonts w:ascii="Times" w:hAnsi="Times"/>
        </w:rPr>
        <w:t xml:space="preserve">e si sviluppò </w:t>
      </w:r>
      <w:r w:rsidRPr="004949DF">
        <w:rPr>
          <w:rFonts w:ascii="Times" w:hAnsi="Times"/>
        </w:rPr>
        <w:t>la predicazione dell</w:t>
      </w:r>
      <w:r w:rsidR="00F1485F" w:rsidRPr="004949DF">
        <w:rPr>
          <w:rFonts w:ascii="Times" w:hAnsi="Times"/>
        </w:rPr>
        <w:t>’</w:t>
      </w:r>
      <w:r w:rsidRPr="004949DF">
        <w:rPr>
          <w:rFonts w:ascii="Times" w:hAnsi="Times"/>
        </w:rPr>
        <w:t xml:space="preserve">Apostolo, furono costituite </w:t>
      </w:r>
      <w:r w:rsidRPr="004949DF">
        <w:rPr>
          <w:rFonts w:ascii="Times" w:hAnsi="Times"/>
          <w:iCs/>
        </w:rPr>
        <w:t xml:space="preserve">a immagine </w:t>
      </w:r>
      <w:r w:rsidR="00C024C6" w:rsidRPr="004949DF">
        <w:rPr>
          <w:rFonts w:ascii="Times" w:hAnsi="Times"/>
          <w:iCs/>
        </w:rPr>
        <w:t>di ciò che poi si è inteso come la</w:t>
      </w:r>
      <w:r w:rsidRPr="004949DF">
        <w:rPr>
          <w:rFonts w:ascii="Times" w:hAnsi="Times"/>
          <w:iCs/>
        </w:rPr>
        <w:t xml:space="preserve"> Chiesa universale.</w:t>
      </w:r>
      <w:r w:rsidRPr="004949DF">
        <w:rPr>
          <w:rStyle w:val="FootnoteReference"/>
          <w:rFonts w:ascii="Times" w:hAnsi="Times"/>
          <w:iCs/>
        </w:rPr>
        <w:footnoteReference w:id="68"/>
      </w:r>
      <w:r w:rsidRPr="004949DF">
        <w:rPr>
          <w:rFonts w:ascii="Times" w:hAnsi="Times"/>
        </w:rPr>
        <w:t xml:space="preserve"> </w:t>
      </w:r>
      <w:r w:rsidR="00C024C6" w:rsidRPr="004949DF">
        <w:rPr>
          <w:rFonts w:ascii="Times" w:hAnsi="Times"/>
        </w:rPr>
        <w:t>Essa appare n</w:t>
      </w:r>
      <w:r w:rsidRPr="004949DF">
        <w:rPr>
          <w:rFonts w:ascii="Times" w:hAnsi="Times"/>
        </w:rPr>
        <w:t xml:space="preserve">elle due lettere della prigionia come il </w:t>
      </w:r>
      <w:r w:rsidRPr="004949DF">
        <w:rPr>
          <w:rFonts w:ascii="Times" w:hAnsi="Times"/>
          <w:iCs/>
        </w:rPr>
        <w:t>corpo delle chiese</w:t>
      </w:r>
      <w:r w:rsidRPr="004949DF">
        <w:rPr>
          <w:rFonts w:ascii="Times" w:hAnsi="Times"/>
        </w:rPr>
        <w:t>,</w:t>
      </w:r>
      <w:r w:rsidRPr="004949DF">
        <w:rPr>
          <w:rStyle w:val="FootnoteReference"/>
          <w:rFonts w:ascii="Times" w:hAnsi="Times"/>
        </w:rPr>
        <w:footnoteReference w:id="69"/>
      </w:r>
      <w:r w:rsidRPr="004949DF">
        <w:rPr>
          <w:rFonts w:ascii="Times" w:hAnsi="Times"/>
        </w:rPr>
        <w:t xml:space="preserve"> il cui capo è Cristo nostro Signore, “nel quale abbiamo la redenzione mediante il suo sangue, la remissione dei peccati secondo la ricchezza della sua grazia” (Ef 1,7; </w:t>
      </w:r>
      <w:r w:rsidR="00F228FD">
        <w:rPr>
          <w:rFonts w:ascii="Times" w:hAnsi="Times"/>
        </w:rPr>
        <w:t xml:space="preserve">cf. </w:t>
      </w:r>
      <w:r w:rsidRPr="004949DF">
        <w:rPr>
          <w:rFonts w:ascii="Times" w:hAnsi="Times"/>
        </w:rPr>
        <w:t xml:space="preserve">Col 1,14). </w:t>
      </w:r>
    </w:p>
    <w:p w14:paraId="4471606F" w14:textId="5E6423EB" w:rsidR="00C96519" w:rsidRPr="004949DF" w:rsidRDefault="00C51E20" w:rsidP="00C51E20">
      <w:pPr>
        <w:rPr>
          <w:rFonts w:ascii="Times" w:hAnsi="Times"/>
        </w:rPr>
      </w:pPr>
      <w:r w:rsidRPr="004949DF">
        <w:rPr>
          <w:rFonts w:ascii="Times" w:hAnsi="Times"/>
        </w:rPr>
        <w:t>Anche se ci vorrebbe una spiegazione più dettagliata sull</w:t>
      </w:r>
      <w:r w:rsidR="00F1485F" w:rsidRPr="004949DF">
        <w:rPr>
          <w:rFonts w:ascii="Times" w:hAnsi="Times"/>
        </w:rPr>
        <w:t>’</w:t>
      </w:r>
      <w:r w:rsidRPr="004949DF">
        <w:rPr>
          <w:rFonts w:ascii="Times" w:hAnsi="Times"/>
        </w:rPr>
        <w:t xml:space="preserve">interrelazione delle diverse chiese alla luce della dottrina </w:t>
      </w:r>
      <w:r w:rsidR="0005575A" w:rsidRPr="004949DF">
        <w:rPr>
          <w:rFonts w:ascii="Times" w:hAnsi="Times"/>
        </w:rPr>
        <w:t>su</w:t>
      </w:r>
      <w:r w:rsidRPr="004949DF">
        <w:rPr>
          <w:rFonts w:ascii="Times" w:hAnsi="Times"/>
        </w:rPr>
        <w:t xml:space="preserve">lla chiesa come corpo di Cristo, </w:t>
      </w:r>
      <w:r w:rsidR="00C024C6" w:rsidRPr="004949DF">
        <w:rPr>
          <w:rFonts w:ascii="Times" w:hAnsi="Times"/>
        </w:rPr>
        <w:t>è</w:t>
      </w:r>
      <w:r w:rsidRPr="004949DF">
        <w:rPr>
          <w:rFonts w:ascii="Times" w:hAnsi="Times"/>
        </w:rPr>
        <w:t xml:space="preserve"> possibile applicare </w:t>
      </w:r>
      <w:r w:rsidRPr="004949DF">
        <w:rPr>
          <w:rFonts w:ascii="Times" w:hAnsi="Times"/>
          <w:iCs/>
        </w:rPr>
        <w:t>in modo analogico</w:t>
      </w:r>
      <w:r w:rsidRPr="004949DF">
        <w:rPr>
          <w:rFonts w:ascii="Times" w:hAnsi="Times"/>
        </w:rPr>
        <w:t xml:space="preserve"> il concetto di comunione anche all</w:t>
      </w:r>
      <w:r w:rsidR="00F1485F" w:rsidRPr="004949DF">
        <w:rPr>
          <w:rFonts w:ascii="Times" w:hAnsi="Times"/>
        </w:rPr>
        <w:t>’</w:t>
      </w:r>
      <w:r w:rsidRPr="004949DF">
        <w:rPr>
          <w:rFonts w:ascii="Times" w:hAnsi="Times"/>
        </w:rPr>
        <w:t xml:space="preserve">unione tra le Chiese particolari, </w:t>
      </w:r>
      <w:r w:rsidR="005346D0" w:rsidRPr="004949DF">
        <w:rPr>
          <w:rFonts w:ascii="Times" w:hAnsi="Times"/>
        </w:rPr>
        <w:t>essendo la</w:t>
      </w:r>
      <w:r w:rsidRPr="004949DF">
        <w:rPr>
          <w:rFonts w:ascii="Times" w:hAnsi="Times"/>
        </w:rPr>
        <w:t xml:space="preserve"> Chiesa universale come una </w:t>
      </w:r>
      <w:r w:rsidRPr="004949DF">
        <w:rPr>
          <w:rFonts w:ascii="Times" w:hAnsi="Times"/>
          <w:iCs/>
        </w:rPr>
        <w:t>comunione di chiese</w:t>
      </w:r>
      <w:r w:rsidRPr="004949DF">
        <w:rPr>
          <w:rFonts w:ascii="Times" w:hAnsi="Times"/>
        </w:rPr>
        <w:t>. L</w:t>
      </w:r>
      <w:r w:rsidR="00F1485F" w:rsidRPr="004949DF">
        <w:rPr>
          <w:rFonts w:ascii="Times" w:hAnsi="Times"/>
        </w:rPr>
        <w:t>’</w:t>
      </w:r>
      <w:r w:rsidRPr="004949DF">
        <w:rPr>
          <w:rFonts w:ascii="Times" w:hAnsi="Times"/>
        </w:rPr>
        <w:t xml:space="preserve">idea si rinforza </w:t>
      </w:r>
      <w:r w:rsidR="005346D0" w:rsidRPr="004949DF">
        <w:rPr>
          <w:rFonts w:ascii="Times" w:hAnsi="Times"/>
        </w:rPr>
        <w:t>se</w:t>
      </w:r>
      <w:r w:rsidRPr="004949DF">
        <w:rPr>
          <w:rFonts w:ascii="Times" w:hAnsi="Times"/>
        </w:rPr>
        <w:t xml:space="preserve"> si considerano gli strumenti o elementi di quell</w:t>
      </w:r>
      <w:r w:rsidR="00F1485F" w:rsidRPr="004949DF">
        <w:rPr>
          <w:rFonts w:ascii="Times" w:hAnsi="Times"/>
        </w:rPr>
        <w:t>’</w:t>
      </w:r>
      <w:r w:rsidRPr="004949DF">
        <w:rPr>
          <w:rFonts w:ascii="Times" w:hAnsi="Times"/>
        </w:rPr>
        <w:t>unità: la fede, messa in evidenza dalla proclamazione del vangelo, il battesimo e l</w:t>
      </w:r>
      <w:r w:rsidR="00F1485F" w:rsidRPr="004949DF">
        <w:rPr>
          <w:rFonts w:ascii="Times" w:hAnsi="Times"/>
        </w:rPr>
        <w:t>’</w:t>
      </w:r>
      <w:r w:rsidRPr="004949DF">
        <w:rPr>
          <w:rFonts w:ascii="Times" w:hAnsi="Times"/>
        </w:rPr>
        <w:t xml:space="preserve">Eucaristia. Il vangelo riporta a un annuncio, mentre il battesimo è il modo di rispondere da parte dei fedeli alla chiamata dello Spirito Santo a far parte del corpo di Cristo, e al tempo stesso costituisce il suo fondamento. In base al </w:t>
      </w:r>
      <w:r w:rsidR="0005575A" w:rsidRPr="004949DF">
        <w:rPr>
          <w:rFonts w:ascii="Times" w:hAnsi="Times"/>
        </w:rPr>
        <w:t>battesimo</w:t>
      </w:r>
      <w:r w:rsidRPr="004949DF">
        <w:rPr>
          <w:rFonts w:ascii="Times" w:hAnsi="Times"/>
        </w:rPr>
        <w:t xml:space="preserve"> si edifica il corpo della chiesa, il cui spazio vitale viene determinato dal vangelo.</w:t>
      </w:r>
      <w:r w:rsidRPr="004949DF">
        <w:rPr>
          <w:rStyle w:val="FootnoteReference"/>
          <w:rFonts w:ascii="Times" w:hAnsi="Times"/>
        </w:rPr>
        <w:footnoteReference w:id="70"/>
      </w:r>
      <w:r w:rsidRPr="004949DF">
        <w:rPr>
          <w:rFonts w:ascii="Times" w:hAnsi="Times"/>
        </w:rPr>
        <w:t xml:space="preserve"> D</w:t>
      </w:r>
      <w:r w:rsidR="00F1485F" w:rsidRPr="004949DF">
        <w:rPr>
          <w:rFonts w:ascii="Times" w:hAnsi="Times"/>
        </w:rPr>
        <w:t>’</w:t>
      </w:r>
      <w:r w:rsidRPr="004949DF">
        <w:rPr>
          <w:rFonts w:ascii="Times" w:hAnsi="Times"/>
        </w:rPr>
        <w:t xml:space="preserve">altro canto si fa presente </w:t>
      </w:r>
      <w:r w:rsidR="0005575A" w:rsidRPr="004949DF">
        <w:rPr>
          <w:rFonts w:ascii="Times" w:hAnsi="Times"/>
        </w:rPr>
        <w:t xml:space="preserve">in essa </w:t>
      </w:r>
      <w:r w:rsidRPr="004949DF">
        <w:rPr>
          <w:rFonts w:ascii="Times" w:hAnsi="Times"/>
        </w:rPr>
        <w:t>l</w:t>
      </w:r>
      <w:r w:rsidR="00F1485F" w:rsidRPr="004949DF">
        <w:rPr>
          <w:rFonts w:ascii="Times" w:hAnsi="Times"/>
        </w:rPr>
        <w:t>’</w:t>
      </w:r>
      <w:r w:rsidRPr="004949DF">
        <w:rPr>
          <w:rFonts w:ascii="Times" w:hAnsi="Times"/>
        </w:rPr>
        <w:t xml:space="preserve">unico corpo di Cristo nella croce, in virtù dello Spirito Santo, nel </w:t>
      </w:r>
      <w:r w:rsidR="005346D0" w:rsidRPr="004949DF">
        <w:rPr>
          <w:rFonts w:ascii="Times" w:hAnsi="Times"/>
        </w:rPr>
        <w:t>sacramento</w:t>
      </w:r>
      <w:r w:rsidRPr="004949DF">
        <w:rPr>
          <w:rFonts w:ascii="Times" w:hAnsi="Times"/>
        </w:rPr>
        <w:t xml:space="preserve"> della Cena del Signore, dove le sue membra alimentano e conservano la nuova vita ricevuta.</w:t>
      </w:r>
    </w:p>
    <w:sectPr w:rsidR="00C96519" w:rsidRPr="004949DF" w:rsidSect="00533784">
      <w:headerReference w:type="even" r:id="rId7"/>
      <w:headerReference w:type="default" r:id="rId8"/>
      <w:endnotePr>
        <w:numFmt w:val="decimal"/>
      </w:endnotePr>
      <w:type w:val="continuous"/>
      <w:pgSz w:w="11900" w:h="16840"/>
      <w:pgMar w:top="1440"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7B42F" w14:textId="77777777" w:rsidR="00B27021" w:rsidRDefault="00B27021" w:rsidP="00C27177">
      <w:pPr>
        <w:spacing w:line="240" w:lineRule="auto"/>
      </w:pPr>
      <w:r>
        <w:separator/>
      </w:r>
    </w:p>
  </w:endnote>
  <w:endnote w:type="continuationSeparator" w:id="0">
    <w:p w14:paraId="1F33A0ED" w14:textId="77777777" w:rsidR="00B27021" w:rsidRDefault="00B27021" w:rsidP="00C27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New Athena Unicode">
    <w:panose1 w:val="02000503000000020003"/>
    <w:charset w:val="00"/>
    <w:family w:val="auto"/>
    <w:pitch w:val="variable"/>
    <w:sig w:usb0="E00022FF" w:usb1="5000E8FB" w:usb2="00000000" w:usb3="00000000" w:csb0="0000008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CBCA3" w14:textId="77777777" w:rsidR="00B27021" w:rsidRDefault="00B27021" w:rsidP="00C27177">
      <w:pPr>
        <w:spacing w:line="240" w:lineRule="auto"/>
      </w:pPr>
      <w:r>
        <w:separator/>
      </w:r>
    </w:p>
  </w:footnote>
  <w:footnote w:type="continuationSeparator" w:id="0">
    <w:p w14:paraId="51607606" w14:textId="77777777" w:rsidR="00B27021" w:rsidRDefault="00B27021" w:rsidP="00C27177">
      <w:pPr>
        <w:spacing w:line="240" w:lineRule="auto"/>
      </w:pPr>
      <w:r>
        <w:continuationSeparator/>
      </w:r>
    </w:p>
  </w:footnote>
  <w:footnote w:id="1">
    <w:p w14:paraId="73DD4844" w14:textId="5E5D0958"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proofErr w:type="spellStart"/>
      <w:r w:rsidRPr="00FB1DC9">
        <w:rPr>
          <w:rFonts w:ascii="Times" w:hAnsi="Times"/>
          <w:szCs w:val="20"/>
        </w:rPr>
        <w:t>Costit</w:t>
      </w:r>
      <w:proofErr w:type="spellEnd"/>
      <w:r w:rsidRPr="00FB1DC9">
        <w:rPr>
          <w:rFonts w:ascii="Times" w:hAnsi="Times"/>
          <w:szCs w:val="20"/>
        </w:rPr>
        <w:t xml:space="preserve">. </w:t>
      </w:r>
      <w:proofErr w:type="spellStart"/>
      <w:r w:rsidRPr="00FB1DC9">
        <w:rPr>
          <w:rFonts w:ascii="Times" w:hAnsi="Times"/>
          <w:szCs w:val="20"/>
        </w:rPr>
        <w:t>dogm</w:t>
      </w:r>
      <w:proofErr w:type="spellEnd"/>
      <w:r w:rsidRPr="00FB1DC9">
        <w:rPr>
          <w:rFonts w:ascii="Times" w:hAnsi="Times"/>
          <w:szCs w:val="20"/>
        </w:rPr>
        <w:t xml:space="preserve">. </w:t>
      </w:r>
      <w:r w:rsidRPr="00FB1DC9">
        <w:rPr>
          <w:rFonts w:ascii="Times" w:hAnsi="Times"/>
          <w:i/>
        </w:rPr>
        <w:t xml:space="preserve">Lumen </w:t>
      </w:r>
      <w:proofErr w:type="spellStart"/>
      <w:r w:rsidRPr="00FB1DC9">
        <w:rPr>
          <w:rFonts w:ascii="Times" w:hAnsi="Times"/>
          <w:i/>
        </w:rPr>
        <w:t>gentium</w:t>
      </w:r>
      <w:proofErr w:type="spellEnd"/>
      <w:r w:rsidRPr="00FB1DC9">
        <w:rPr>
          <w:rFonts w:ascii="Times" w:hAnsi="Times"/>
          <w:i/>
        </w:rPr>
        <w:t>,</w:t>
      </w:r>
      <w:r w:rsidRPr="00FB1DC9">
        <w:rPr>
          <w:rFonts w:ascii="Times" w:hAnsi="Times"/>
        </w:rPr>
        <w:t xml:space="preserve"> 9.</w:t>
      </w:r>
    </w:p>
  </w:footnote>
  <w:footnote w:id="2">
    <w:p w14:paraId="4F67EF0E" w14:textId="53AD1310"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r w:rsidRPr="00FB1DC9">
        <w:rPr>
          <w:rFonts w:ascii="Times" w:hAnsi="Times"/>
          <w:iCs/>
          <w:szCs w:val="20"/>
        </w:rPr>
        <w:t xml:space="preserve">2 </w:t>
      </w:r>
      <w:proofErr w:type="spellStart"/>
      <w:r w:rsidRPr="00FB1DC9">
        <w:rPr>
          <w:rFonts w:ascii="Times" w:hAnsi="Times"/>
          <w:iCs/>
          <w:szCs w:val="20"/>
        </w:rPr>
        <w:t>Cor</w:t>
      </w:r>
      <w:proofErr w:type="spellEnd"/>
      <w:r w:rsidRPr="00FB1DC9">
        <w:rPr>
          <w:rFonts w:ascii="Times" w:hAnsi="Times"/>
          <w:szCs w:val="20"/>
        </w:rPr>
        <w:t xml:space="preserve"> 5,6; </w:t>
      </w:r>
      <w:proofErr w:type="spellStart"/>
      <w:r>
        <w:rPr>
          <w:rFonts w:ascii="Times" w:hAnsi="Times"/>
          <w:szCs w:val="20"/>
        </w:rPr>
        <w:t>Cf</w:t>
      </w:r>
      <w:proofErr w:type="spellEnd"/>
      <w:r>
        <w:rPr>
          <w:rFonts w:ascii="Times" w:hAnsi="Times"/>
          <w:szCs w:val="20"/>
        </w:rPr>
        <w:t xml:space="preserve">. </w:t>
      </w:r>
      <w:r w:rsidRPr="00FB1DC9">
        <w:rPr>
          <w:rFonts w:ascii="Times" w:hAnsi="Times"/>
          <w:i/>
          <w:iCs/>
          <w:szCs w:val="20"/>
        </w:rPr>
        <w:t xml:space="preserve">Lumen </w:t>
      </w:r>
      <w:proofErr w:type="spellStart"/>
      <w:r w:rsidRPr="00FB1DC9">
        <w:rPr>
          <w:rFonts w:ascii="Times" w:hAnsi="Times"/>
          <w:i/>
          <w:iCs/>
          <w:szCs w:val="20"/>
        </w:rPr>
        <w:t>gentium</w:t>
      </w:r>
      <w:proofErr w:type="spellEnd"/>
      <w:r w:rsidRPr="00FB1DC9">
        <w:rPr>
          <w:rFonts w:ascii="Times" w:hAnsi="Times"/>
          <w:szCs w:val="20"/>
        </w:rPr>
        <w:t>, 1.</w:t>
      </w:r>
    </w:p>
  </w:footnote>
  <w:footnote w:id="3">
    <w:p w14:paraId="17A3512C" w14:textId="59C98847" w:rsidR="00B27021" w:rsidRPr="00FB1DC9" w:rsidRDefault="00B27021">
      <w:pPr>
        <w:pStyle w:val="FootnoteText"/>
        <w:rPr>
          <w:rFonts w:ascii="Times" w:hAnsi="Times"/>
          <w:bCs/>
          <w:i/>
          <w:iC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proofErr w:type="spellStart"/>
      <w:r w:rsidRPr="00FB1DC9">
        <w:rPr>
          <w:rFonts w:ascii="Times" w:hAnsi="Times"/>
          <w:smallCaps/>
        </w:rPr>
        <w:t>Cong</w:t>
      </w:r>
      <w:proofErr w:type="spellEnd"/>
      <w:r w:rsidRPr="00FB1DC9">
        <w:rPr>
          <w:rFonts w:ascii="Times" w:hAnsi="Times"/>
          <w:smallCaps/>
        </w:rPr>
        <w:t xml:space="preserve">. per la dottrina della fede, </w:t>
      </w:r>
      <w:r w:rsidRPr="00FB1DC9">
        <w:rPr>
          <w:rFonts w:ascii="Times" w:hAnsi="Times"/>
          <w:bCs/>
          <w:i/>
          <w:iCs/>
        </w:rPr>
        <w:t xml:space="preserve">Lettera ai vescovi della Chiesa Cattolica su alcuni aspetti della Chiesa intesa come comunione, </w:t>
      </w:r>
      <w:r w:rsidRPr="00FB1DC9">
        <w:rPr>
          <w:rFonts w:ascii="Times" w:hAnsi="Times"/>
          <w:bCs/>
          <w:iCs/>
        </w:rPr>
        <w:t>LEV, Città del Vaticano 1992, n. 3.</w:t>
      </w:r>
    </w:p>
  </w:footnote>
  <w:footnote w:id="4">
    <w:p w14:paraId="6B506598" w14:textId="3351C1D2"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H. </w:t>
      </w:r>
      <w:proofErr w:type="spellStart"/>
      <w:r w:rsidRPr="00FB1DC9">
        <w:rPr>
          <w:rFonts w:ascii="Times" w:hAnsi="Times"/>
          <w:smallCaps/>
        </w:rPr>
        <w:t>Schlier</w:t>
      </w:r>
      <w:proofErr w:type="spellEnd"/>
      <w:r w:rsidRPr="00FB1DC9">
        <w:rPr>
          <w:rFonts w:ascii="Times" w:hAnsi="Times"/>
          <w:smallCaps/>
        </w:rPr>
        <w:t>,</w:t>
      </w:r>
      <w:r w:rsidRPr="00FB1DC9">
        <w:rPr>
          <w:rFonts w:ascii="Times" w:hAnsi="Times"/>
        </w:rPr>
        <w:t xml:space="preserve"> </w:t>
      </w:r>
      <w:r w:rsidRPr="00FB1DC9">
        <w:rPr>
          <w:rFonts w:ascii="Times" w:hAnsi="Times"/>
          <w:i/>
        </w:rPr>
        <w:t>L</w:t>
      </w:r>
      <w:r>
        <w:rPr>
          <w:rFonts w:ascii="Times" w:hAnsi="Times"/>
          <w:i/>
        </w:rPr>
        <w:t>’</w:t>
      </w:r>
      <w:r w:rsidRPr="00FB1DC9">
        <w:rPr>
          <w:rFonts w:ascii="Times" w:hAnsi="Times"/>
          <w:i/>
        </w:rPr>
        <w:t>unità della chiesa nel Nuovo Testamento,</w:t>
      </w:r>
      <w:r w:rsidRPr="00FB1DC9">
        <w:rPr>
          <w:rFonts w:ascii="Times" w:hAnsi="Times"/>
        </w:rPr>
        <w:t xml:space="preserve"> in «Riflessioni sul Nuovo Testamento», </w:t>
      </w:r>
      <w:proofErr w:type="spellStart"/>
      <w:r w:rsidRPr="00FB1DC9">
        <w:rPr>
          <w:rFonts w:ascii="Times" w:hAnsi="Times"/>
        </w:rPr>
        <w:t>Paideia</w:t>
      </w:r>
      <w:proofErr w:type="spellEnd"/>
      <w:r w:rsidRPr="00FB1DC9">
        <w:rPr>
          <w:rFonts w:ascii="Times" w:hAnsi="Times"/>
        </w:rPr>
        <w:t>, Brescia 1976, 229-50 (230).</w:t>
      </w:r>
    </w:p>
  </w:footnote>
  <w:footnote w:id="5">
    <w:p w14:paraId="21D5C1F3" w14:textId="7E2AA4BF"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r w:rsidRPr="00FB1DC9">
        <w:rPr>
          <w:rFonts w:ascii="Times" w:hAnsi="Times"/>
          <w:i/>
          <w:iCs/>
          <w:szCs w:val="20"/>
        </w:rPr>
        <w:t xml:space="preserve">Lumen </w:t>
      </w:r>
      <w:proofErr w:type="spellStart"/>
      <w:r w:rsidRPr="00FB1DC9">
        <w:rPr>
          <w:rFonts w:ascii="Times" w:hAnsi="Times"/>
          <w:i/>
          <w:iCs/>
          <w:szCs w:val="20"/>
        </w:rPr>
        <w:t>gentium</w:t>
      </w:r>
      <w:proofErr w:type="spellEnd"/>
      <w:r w:rsidRPr="00FB1DC9">
        <w:rPr>
          <w:rFonts w:ascii="Times" w:hAnsi="Times"/>
          <w:szCs w:val="20"/>
        </w:rPr>
        <w:t>, 4.</w:t>
      </w:r>
    </w:p>
  </w:footnote>
  <w:footnote w:id="6">
    <w:p w14:paraId="77B71A19" w14:textId="46AC68F4" w:rsidR="00B27021" w:rsidRPr="00FB1DC9" w:rsidRDefault="00B27021">
      <w:pPr>
        <w:pStyle w:val="FootnoteText"/>
        <w:rPr>
          <w:rFonts w:ascii="Times" w:hAnsi="Times"/>
          <w:i/>
        </w:rPr>
      </w:pPr>
      <w:r w:rsidRPr="00FB1DC9">
        <w:rPr>
          <w:rStyle w:val="FootnoteReference"/>
          <w:rFonts w:ascii="Times" w:hAnsi="Times"/>
        </w:rPr>
        <w:footnoteRef/>
      </w:r>
      <w:r w:rsidRPr="00FB1DC9">
        <w:rPr>
          <w:rFonts w:ascii="Times" w:hAnsi="Times"/>
        </w:rPr>
        <w:t xml:space="preserve"> </w:t>
      </w:r>
      <w:r w:rsidRPr="00FB1DC9">
        <w:rPr>
          <w:rFonts w:ascii="Times" w:hAnsi="Times"/>
          <w:szCs w:val="20"/>
        </w:rPr>
        <w:t xml:space="preserve">S. Cipriano, </w:t>
      </w:r>
      <w:r w:rsidRPr="00FB1DC9">
        <w:rPr>
          <w:rFonts w:ascii="Times" w:hAnsi="Times"/>
          <w:i/>
          <w:iCs/>
          <w:szCs w:val="20"/>
        </w:rPr>
        <w:t xml:space="preserve">De </w:t>
      </w:r>
      <w:proofErr w:type="spellStart"/>
      <w:r w:rsidRPr="00FB1DC9">
        <w:rPr>
          <w:rFonts w:ascii="Times" w:hAnsi="Times"/>
          <w:i/>
          <w:iCs/>
          <w:szCs w:val="20"/>
        </w:rPr>
        <w:t>Oratione</w:t>
      </w:r>
      <w:proofErr w:type="spellEnd"/>
      <w:r w:rsidRPr="00FB1DC9">
        <w:rPr>
          <w:rFonts w:ascii="Times" w:hAnsi="Times"/>
          <w:i/>
          <w:iCs/>
          <w:szCs w:val="20"/>
        </w:rPr>
        <w:t xml:space="preserve"> Dominica</w:t>
      </w:r>
      <w:r w:rsidRPr="00FB1DC9">
        <w:rPr>
          <w:rFonts w:ascii="Times" w:hAnsi="Times"/>
          <w:szCs w:val="20"/>
        </w:rPr>
        <w:t xml:space="preserve">, 23: PL 4, 553; </w:t>
      </w:r>
      <w:proofErr w:type="spellStart"/>
      <w:r w:rsidRPr="00FB1DC9">
        <w:rPr>
          <w:rFonts w:ascii="Times" w:hAnsi="Times"/>
          <w:szCs w:val="20"/>
        </w:rPr>
        <w:t>cf</w:t>
      </w:r>
      <w:proofErr w:type="spellEnd"/>
      <w:r w:rsidRPr="00FB1DC9">
        <w:rPr>
          <w:rFonts w:ascii="Times" w:hAnsi="Times"/>
          <w:szCs w:val="20"/>
        </w:rPr>
        <w:t xml:space="preserve">. </w:t>
      </w:r>
      <w:r w:rsidRPr="00FB1DC9">
        <w:rPr>
          <w:rFonts w:ascii="Times" w:hAnsi="Times"/>
          <w:i/>
          <w:iCs/>
          <w:szCs w:val="20"/>
        </w:rPr>
        <w:t xml:space="preserve">Lumen </w:t>
      </w:r>
      <w:proofErr w:type="spellStart"/>
      <w:r w:rsidRPr="00FB1DC9">
        <w:rPr>
          <w:rFonts w:ascii="Times" w:hAnsi="Times"/>
          <w:i/>
          <w:iCs/>
          <w:szCs w:val="20"/>
        </w:rPr>
        <w:t>gentium</w:t>
      </w:r>
      <w:proofErr w:type="spellEnd"/>
      <w:r w:rsidRPr="00FB1DC9">
        <w:rPr>
          <w:rFonts w:ascii="Times" w:hAnsi="Times"/>
          <w:szCs w:val="20"/>
        </w:rPr>
        <w:t>, 4.</w:t>
      </w:r>
    </w:p>
  </w:footnote>
  <w:footnote w:id="7">
    <w:p w14:paraId="7CCF14C8" w14:textId="34137604" w:rsidR="00B27021" w:rsidRPr="00FB1DC9" w:rsidRDefault="00B27021" w:rsidP="00410D0B">
      <w:pPr>
        <w:pStyle w:val="FootnoteText"/>
        <w:tabs>
          <w:tab w:val="left" w:pos="7740"/>
        </w:tabs>
        <w:rPr>
          <w:rFonts w:ascii="Times" w:hAnsi="Times"/>
          <w:noProof/>
          <w:szCs w:val="20"/>
        </w:rPr>
      </w:pPr>
      <w:r w:rsidRPr="00FB1DC9">
        <w:rPr>
          <w:rStyle w:val="FootnoteReference"/>
          <w:rFonts w:ascii="Times" w:hAnsi="Times"/>
        </w:rPr>
        <w:footnoteRef/>
      </w:r>
      <w:r w:rsidRPr="00FB1DC9">
        <w:rPr>
          <w:rFonts w:ascii="Times" w:hAnsi="Times"/>
        </w:rPr>
        <w:t xml:space="preserve"> </w:t>
      </w:r>
      <w:r w:rsidRPr="00FB1DC9">
        <w:rPr>
          <w:rFonts w:ascii="Times" w:hAnsi="Times"/>
          <w:smallCaps/>
        </w:rPr>
        <w:t>Diodoro Siculo,</w:t>
      </w:r>
      <w:r w:rsidRPr="00FB1DC9">
        <w:rPr>
          <w:rFonts w:ascii="Times" w:hAnsi="Times"/>
        </w:rPr>
        <w:t xml:space="preserve"> S. 15,74,2 parla di offrire dei sacrifici alle divinità per le buone novelle: </w:t>
      </w:r>
      <w:proofErr w:type="spellStart"/>
      <w:r w:rsidRPr="00FB1DC9">
        <w:rPr>
          <w:rFonts w:ascii="Times" w:hAnsi="Times"/>
        </w:rPr>
        <w:t>Διονύσιος</w:t>
      </w:r>
      <w:proofErr w:type="spellEnd"/>
      <w:r w:rsidRPr="00FB1DC9">
        <w:rPr>
          <w:rFonts w:ascii="Times" w:hAnsi="Times"/>
        </w:rPr>
        <w:t xml:space="preserve"> </w:t>
      </w:r>
      <w:proofErr w:type="spellStart"/>
      <w:r w:rsidRPr="00FB1DC9">
        <w:rPr>
          <w:rFonts w:ascii="Times" w:hAnsi="Times"/>
        </w:rPr>
        <w:t>το</w:t>
      </w:r>
      <w:r w:rsidRPr="00FB1DC9">
        <w:rPr>
          <w:rFonts w:ascii="Times" w:hAnsi="Times" w:cs="New Athena Unicode"/>
        </w:rPr>
        <w:t>ῖ</w:t>
      </w:r>
      <w:r w:rsidRPr="00FB1DC9">
        <w:rPr>
          <w:rFonts w:ascii="Times" w:hAnsi="Times"/>
        </w:rPr>
        <w:t>ς</w:t>
      </w:r>
      <w:proofErr w:type="spellEnd"/>
      <w:r w:rsidRPr="00FB1DC9">
        <w:rPr>
          <w:rFonts w:ascii="Times" w:hAnsi="Times"/>
        </w:rPr>
        <w:t xml:space="preserve"> </w:t>
      </w:r>
      <w:proofErr w:type="spellStart"/>
      <w:r w:rsidRPr="00FB1DC9">
        <w:rPr>
          <w:rFonts w:ascii="Times" w:hAnsi="Times"/>
        </w:rPr>
        <w:t>θεο</w:t>
      </w:r>
      <w:r w:rsidRPr="00FB1DC9">
        <w:rPr>
          <w:rFonts w:ascii="Times" w:hAnsi="Times" w:cs="New Athena Unicode"/>
        </w:rPr>
        <w:t>ῖ</w:t>
      </w:r>
      <w:r w:rsidRPr="00FB1DC9">
        <w:rPr>
          <w:rFonts w:ascii="Times" w:hAnsi="Times"/>
        </w:rPr>
        <w:t>ς</w:t>
      </w:r>
      <w:proofErr w:type="spellEnd"/>
      <w:r w:rsidRPr="00FB1DC9">
        <w:rPr>
          <w:rFonts w:ascii="Times" w:hAnsi="Times"/>
        </w:rPr>
        <w:t xml:space="preserve"> </w:t>
      </w:r>
      <w:proofErr w:type="spellStart"/>
      <w:r w:rsidRPr="00FB1DC9">
        <w:rPr>
          <w:rFonts w:ascii="Times" w:hAnsi="Times"/>
        </w:rPr>
        <w:t>ε</w:t>
      </w:r>
      <w:r w:rsidRPr="00FB1DC9">
        <w:rPr>
          <w:rFonts w:ascii="Times" w:hAnsi="Times" w:cs="New Athena Unicode"/>
        </w:rPr>
        <w:t>ὐ</w:t>
      </w:r>
      <w:proofErr w:type="spellEnd"/>
      <w:r w:rsidRPr="00FB1DC9">
        <w:rPr>
          <w:rFonts w:ascii="Times" w:hAnsi="Times"/>
        </w:rPr>
        <w:t>α</w:t>
      </w:r>
      <w:proofErr w:type="spellStart"/>
      <w:r w:rsidRPr="00FB1DC9">
        <w:rPr>
          <w:rFonts w:ascii="Times" w:hAnsi="Times"/>
        </w:rPr>
        <w:t>γγ</w:t>
      </w:r>
      <w:r w:rsidRPr="00FB1DC9">
        <w:rPr>
          <w:rFonts w:ascii="Times" w:hAnsi="Times" w:cs="New Athena Unicode"/>
        </w:rPr>
        <w:t>ἐ</w:t>
      </w:r>
      <w:r w:rsidRPr="00FB1DC9">
        <w:rPr>
          <w:rFonts w:ascii="Times" w:hAnsi="Times"/>
        </w:rPr>
        <w:t>λι</w:t>
      </w:r>
      <w:proofErr w:type="spellEnd"/>
      <w:r w:rsidRPr="00FB1DC9">
        <w:rPr>
          <w:rFonts w:ascii="Times" w:hAnsi="Times"/>
        </w:rPr>
        <w:t xml:space="preserve">α </w:t>
      </w:r>
      <w:proofErr w:type="spellStart"/>
      <w:r w:rsidRPr="00FB1DC9">
        <w:rPr>
          <w:rFonts w:ascii="Times" w:hAnsi="Times"/>
        </w:rPr>
        <w:t>θύσ</w:t>
      </w:r>
      <w:proofErr w:type="spellEnd"/>
      <w:r w:rsidRPr="00FB1DC9">
        <w:rPr>
          <w:rFonts w:ascii="Times" w:hAnsi="Times"/>
        </w:rPr>
        <w:t>ας, usando un</w:t>
      </w:r>
      <w:r>
        <w:rPr>
          <w:rFonts w:ascii="Times" w:hAnsi="Times"/>
        </w:rPr>
        <w:t>’</w:t>
      </w:r>
      <w:r w:rsidRPr="00FB1DC9">
        <w:rPr>
          <w:rFonts w:ascii="Times" w:hAnsi="Times"/>
        </w:rPr>
        <w:t xml:space="preserve">espressione che appare per la prima volta in </w:t>
      </w:r>
      <w:r w:rsidRPr="00FB1DC9">
        <w:rPr>
          <w:rFonts w:ascii="Times" w:hAnsi="Times"/>
          <w:smallCaps/>
        </w:rPr>
        <w:t>Isocrate</w:t>
      </w:r>
      <w:r w:rsidRPr="00FB1DC9">
        <w:rPr>
          <w:rFonts w:ascii="Times" w:hAnsi="Times"/>
        </w:rPr>
        <w:t>; dopo di loro l</w:t>
      </w:r>
      <w:r>
        <w:rPr>
          <w:rFonts w:ascii="Times" w:hAnsi="Times"/>
        </w:rPr>
        <w:t>’</w:t>
      </w:r>
      <w:r w:rsidRPr="00FB1DC9">
        <w:rPr>
          <w:rFonts w:ascii="Times" w:hAnsi="Times"/>
        </w:rPr>
        <w:t xml:space="preserve">impiegheranno </w:t>
      </w:r>
      <w:r w:rsidRPr="00FB1DC9">
        <w:rPr>
          <w:rFonts w:ascii="Times" w:hAnsi="Times"/>
          <w:smallCaps/>
        </w:rPr>
        <w:t>Senofonte</w:t>
      </w:r>
      <w:r w:rsidRPr="00FB1DC9">
        <w:rPr>
          <w:rFonts w:ascii="Times" w:hAnsi="Times"/>
        </w:rPr>
        <w:t xml:space="preserve"> ed</w:t>
      </w:r>
      <w:r w:rsidRPr="00FB1DC9">
        <w:rPr>
          <w:rFonts w:ascii="Times" w:hAnsi="Times"/>
          <w:smallCaps/>
        </w:rPr>
        <w:t xml:space="preserve"> </w:t>
      </w:r>
      <w:proofErr w:type="spellStart"/>
      <w:r w:rsidRPr="00FB1DC9">
        <w:rPr>
          <w:rFonts w:ascii="Times" w:hAnsi="Times"/>
          <w:smallCaps/>
        </w:rPr>
        <w:t>Eschine</w:t>
      </w:r>
      <w:proofErr w:type="spellEnd"/>
      <w:r w:rsidRPr="00FB1DC9">
        <w:rPr>
          <w:rFonts w:ascii="Times" w:hAnsi="Times"/>
          <w:smallCaps/>
        </w:rPr>
        <w:t xml:space="preserve">. </w:t>
      </w:r>
      <w:r w:rsidRPr="00FB1DC9">
        <w:rPr>
          <w:rFonts w:ascii="Times" w:hAnsi="Times"/>
        </w:rPr>
        <w:t>L</w:t>
      </w:r>
      <w:r>
        <w:rPr>
          <w:rFonts w:ascii="Times" w:hAnsi="Times"/>
        </w:rPr>
        <w:t>’</w:t>
      </w:r>
      <w:r w:rsidRPr="00FB1DC9">
        <w:rPr>
          <w:rFonts w:ascii="Times" w:hAnsi="Times"/>
        </w:rPr>
        <w:t xml:space="preserve">idea però si trovava già in </w:t>
      </w:r>
      <w:r w:rsidRPr="00FB1DC9">
        <w:rPr>
          <w:rFonts w:ascii="Times" w:hAnsi="Times"/>
          <w:smallCaps/>
        </w:rPr>
        <w:t xml:space="preserve">Omero. </w:t>
      </w:r>
      <w:proofErr w:type="spellStart"/>
      <w:r>
        <w:rPr>
          <w:rFonts w:ascii="Times" w:hAnsi="Times"/>
        </w:rPr>
        <w:t>Cf</w:t>
      </w:r>
      <w:proofErr w:type="spellEnd"/>
      <w:r>
        <w:rPr>
          <w:rFonts w:ascii="Times" w:hAnsi="Times"/>
        </w:rPr>
        <w:t xml:space="preserve">. </w:t>
      </w:r>
      <w:r w:rsidRPr="00FB1DC9">
        <w:rPr>
          <w:rFonts w:ascii="Times" w:hAnsi="Times"/>
          <w:noProof/>
          <w:szCs w:val="20"/>
        </w:rPr>
        <w:t xml:space="preserve">H.G. </w:t>
      </w:r>
      <w:r w:rsidRPr="00FB1DC9">
        <w:rPr>
          <w:rFonts w:ascii="Times" w:hAnsi="Times"/>
          <w:smallCaps/>
          <w:noProof/>
          <w:szCs w:val="20"/>
        </w:rPr>
        <w:t>Liddell</w:t>
      </w:r>
      <w:r w:rsidRPr="00FB1DC9">
        <w:rPr>
          <w:rFonts w:ascii="Times" w:hAnsi="Times"/>
          <w:noProof/>
          <w:szCs w:val="20"/>
        </w:rPr>
        <w:t xml:space="preserve">, R. </w:t>
      </w:r>
      <w:r w:rsidRPr="00FB1DC9">
        <w:rPr>
          <w:rFonts w:ascii="Times" w:hAnsi="Times"/>
          <w:smallCaps/>
          <w:noProof/>
          <w:szCs w:val="20"/>
        </w:rPr>
        <w:t>Scott</w:t>
      </w:r>
      <w:r w:rsidRPr="00FB1DC9">
        <w:rPr>
          <w:rFonts w:ascii="Times" w:hAnsi="Times"/>
          <w:noProof/>
          <w:szCs w:val="20"/>
        </w:rPr>
        <w:t>,</w:t>
      </w:r>
      <w:r w:rsidRPr="00FB1DC9">
        <w:rPr>
          <w:rFonts w:ascii="Times" w:hAnsi="Times"/>
          <w:i/>
          <w:noProof/>
          <w:szCs w:val="20"/>
        </w:rPr>
        <w:t xml:space="preserve"> A Greek-English Lexicon,</w:t>
      </w:r>
      <w:r w:rsidRPr="00FB1DC9">
        <w:rPr>
          <w:rFonts w:ascii="Times" w:hAnsi="Times"/>
          <w:noProof/>
          <w:szCs w:val="20"/>
        </w:rPr>
        <w:t xml:space="preserve"> Clarendon, Oxford </w:t>
      </w:r>
      <w:r w:rsidRPr="00FB1DC9">
        <w:rPr>
          <w:rFonts w:ascii="Times" w:hAnsi="Times"/>
          <w:noProof/>
          <w:position w:val="4"/>
          <w:sz w:val="14"/>
          <w:szCs w:val="20"/>
        </w:rPr>
        <w:t>9</w:t>
      </w:r>
      <w:r w:rsidRPr="00FB1DC9">
        <w:rPr>
          <w:rFonts w:ascii="Times" w:hAnsi="Times"/>
          <w:noProof/>
          <w:szCs w:val="20"/>
        </w:rPr>
        <w:t xml:space="preserve">1961, s.v. </w:t>
      </w:r>
      <w:proofErr w:type="spellStart"/>
      <w:r w:rsidRPr="00FB1DC9">
        <w:rPr>
          <w:rFonts w:ascii="Times" w:hAnsi="Times"/>
        </w:rPr>
        <w:t>ε</w:t>
      </w:r>
      <w:r w:rsidRPr="00FB1DC9">
        <w:rPr>
          <w:rFonts w:ascii="Times" w:hAnsi="Times" w:cs="New Athena Unicode"/>
        </w:rPr>
        <w:t>ὐ</w:t>
      </w:r>
      <w:proofErr w:type="spellEnd"/>
      <w:r w:rsidRPr="00FB1DC9">
        <w:rPr>
          <w:rFonts w:ascii="Times" w:hAnsi="Times"/>
        </w:rPr>
        <w:t>α</w:t>
      </w:r>
      <w:proofErr w:type="spellStart"/>
      <w:r w:rsidRPr="00FB1DC9">
        <w:rPr>
          <w:rFonts w:ascii="Times" w:hAnsi="Times"/>
        </w:rPr>
        <w:t>γγ</w:t>
      </w:r>
      <w:r w:rsidRPr="00FB1DC9">
        <w:rPr>
          <w:rFonts w:ascii="Times" w:hAnsi="Times" w:cs="New Athena Unicode"/>
        </w:rPr>
        <w:t>ἐ</w:t>
      </w:r>
      <w:r w:rsidRPr="00FB1DC9">
        <w:rPr>
          <w:rFonts w:ascii="Times" w:hAnsi="Times"/>
        </w:rPr>
        <w:t>λιον</w:t>
      </w:r>
      <w:proofErr w:type="spellEnd"/>
      <w:r w:rsidRPr="00FB1DC9">
        <w:rPr>
          <w:rFonts w:ascii="Times" w:hAnsi="Times"/>
          <w:noProof/>
          <w:szCs w:val="20"/>
        </w:rPr>
        <w:t xml:space="preserve">. </w:t>
      </w:r>
      <w:r w:rsidRPr="00FB1DC9">
        <w:rPr>
          <w:rFonts w:ascii="Times" w:hAnsi="Times"/>
        </w:rPr>
        <w:t>Con</w:t>
      </w:r>
      <w:r w:rsidRPr="00FB1DC9">
        <w:rPr>
          <w:rFonts w:ascii="Times" w:hAnsi="Times"/>
          <w:smallCaps/>
        </w:rPr>
        <w:t xml:space="preserve"> Plutarco </w:t>
      </w:r>
      <w:r w:rsidRPr="00FB1DC9">
        <w:rPr>
          <w:rFonts w:ascii="Times" w:hAnsi="Times"/>
        </w:rPr>
        <w:t xml:space="preserve">si passa ad indicare la “buona novella”, la notizia o notizie in sé stesse anziché la ricompensa che esse producevano. </w:t>
      </w:r>
      <w:proofErr w:type="spellStart"/>
      <w:r w:rsidRPr="00FB1DC9">
        <w:rPr>
          <w:rFonts w:ascii="Times" w:hAnsi="Times"/>
        </w:rPr>
        <w:t>Cf</w:t>
      </w:r>
      <w:proofErr w:type="spellEnd"/>
      <w:r w:rsidRPr="00FB1DC9">
        <w:rPr>
          <w:rFonts w:ascii="Times" w:hAnsi="Times"/>
        </w:rPr>
        <w:t xml:space="preserve">. W. </w:t>
      </w:r>
      <w:proofErr w:type="spellStart"/>
      <w:r w:rsidRPr="00FB1DC9">
        <w:rPr>
          <w:rFonts w:ascii="Times" w:hAnsi="Times"/>
          <w:smallCaps/>
        </w:rPr>
        <w:t>Bauer</w:t>
      </w:r>
      <w:proofErr w:type="spellEnd"/>
      <w:r w:rsidRPr="00FB1DC9">
        <w:rPr>
          <w:rFonts w:ascii="Times" w:hAnsi="Times"/>
        </w:rPr>
        <w:t xml:space="preserve">, K. </w:t>
      </w:r>
      <w:proofErr w:type="spellStart"/>
      <w:r w:rsidRPr="00FB1DC9">
        <w:rPr>
          <w:rFonts w:ascii="Times" w:hAnsi="Times"/>
          <w:smallCaps/>
        </w:rPr>
        <w:t>Aland</w:t>
      </w:r>
      <w:proofErr w:type="spellEnd"/>
      <w:r w:rsidRPr="00FB1DC9">
        <w:rPr>
          <w:rFonts w:ascii="Times" w:hAnsi="Times"/>
        </w:rPr>
        <w:t xml:space="preserve">, B. </w:t>
      </w:r>
      <w:proofErr w:type="spellStart"/>
      <w:r w:rsidRPr="00FB1DC9">
        <w:rPr>
          <w:rFonts w:ascii="Times" w:hAnsi="Times"/>
          <w:smallCaps/>
        </w:rPr>
        <w:t>Aland</w:t>
      </w:r>
      <w:proofErr w:type="spellEnd"/>
      <w:r w:rsidRPr="00FB1DC9">
        <w:rPr>
          <w:rFonts w:ascii="Times" w:hAnsi="Times"/>
        </w:rPr>
        <w:t xml:space="preserve">, </w:t>
      </w:r>
      <w:proofErr w:type="spellStart"/>
      <w:r w:rsidRPr="00FB1DC9">
        <w:rPr>
          <w:rFonts w:ascii="Times" w:hAnsi="Times"/>
          <w:i/>
        </w:rPr>
        <w:t>Griechisch-deutsches</w:t>
      </w:r>
      <w:proofErr w:type="spellEnd"/>
      <w:r w:rsidRPr="00FB1DC9">
        <w:rPr>
          <w:rFonts w:ascii="Times" w:hAnsi="Times"/>
          <w:i/>
        </w:rPr>
        <w:t xml:space="preserve"> </w:t>
      </w:r>
      <w:proofErr w:type="spellStart"/>
      <w:r w:rsidRPr="00FB1DC9">
        <w:rPr>
          <w:rFonts w:ascii="Times" w:hAnsi="Times"/>
          <w:i/>
        </w:rPr>
        <w:t>Wörterbuch</w:t>
      </w:r>
      <w:proofErr w:type="spellEnd"/>
      <w:r w:rsidRPr="00FB1DC9">
        <w:rPr>
          <w:rFonts w:ascii="Times" w:hAnsi="Times"/>
          <w:i/>
        </w:rPr>
        <w:t xml:space="preserve"> </w:t>
      </w:r>
      <w:proofErr w:type="spellStart"/>
      <w:r w:rsidRPr="00FB1DC9">
        <w:rPr>
          <w:rFonts w:ascii="Times" w:hAnsi="Times"/>
          <w:i/>
        </w:rPr>
        <w:t>zu</w:t>
      </w:r>
      <w:proofErr w:type="spellEnd"/>
      <w:r w:rsidRPr="00FB1DC9">
        <w:rPr>
          <w:rFonts w:ascii="Times" w:hAnsi="Times"/>
          <w:i/>
        </w:rPr>
        <w:t xml:space="preserve"> </w:t>
      </w:r>
      <w:proofErr w:type="spellStart"/>
      <w:r w:rsidRPr="00FB1DC9">
        <w:rPr>
          <w:rFonts w:ascii="Times" w:hAnsi="Times"/>
          <w:i/>
        </w:rPr>
        <w:t>den</w:t>
      </w:r>
      <w:proofErr w:type="spellEnd"/>
      <w:r w:rsidRPr="00FB1DC9">
        <w:rPr>
          <w:rFonts w:ascii="Times" w:hAnsi="Times"/>
          <w:i/>
        </w:rPr>
        <w:t xml:space="preserve"> </w:t>
      </w:r>
      <w:proofErr w:type="spellStart"/>
      <w:r w:rsidRPr="00FB1DC9">
        <w:rPr>
          <w:rFonts w:ascii="Times" w:hAnsi="Times"/>
          <w:i/>
        </w:rPr>
        <w:t>Schriften</w:t>
      </w:r>
      <w:proofErr w:type="spellEnd"/>
      <w:r w:rsidRPr="00FB1DC9">
        <w:rPr>
          <w:rFonts w:ascii="Times" w:hAnsi="Times"/>
          <w:i/>
        </w:rPr>
        <w:t xml:space="preserve"> </w:t>
      </w:r>
      <w:proofErr w:type="spellStart"/>
      <w:r w:rsidRPr="00FB1DC9">
        <w:rPr>
          <w:rFonts w:ascii="Times" w:hAnsi="Times"/>
          <w:i/>
        </w:rPr>
        <w:t>des</w:t>
      </w:r>
      <w:proofErr w:type="spellEnd"/>
      <w:r w:rsidRPr="00FB1DC9">
        <w:rPr>
          <w:rFonts w:ascii="Times" w:hAnsi="Times"/>
          <w:i/>
        </w:rPr>
        <w:t xml:space="preserve"> </w:t>
      </w:r>
      <w:proofErr w:type="spellStart"/>
      <w:r w:rsidRPr="00FB1DC9">
        <w:rPr>
          <w:rFonts w:ascii="Times" w:hAnsi="Times"/>
          <w:i/>
        </w:rPr>
        <w:t>Neuen</w:t>
      </w:r>
      <w:proofErr w:type="spellEnd"/>
      <w:r w:rsidRPr="00FB1DC9">
        <w:rPr>
          <w:rFonts w:ascii="Times" w:hAnsi="Times"/>
          <w:i/>
        </w:rPr>
        <w:t xml:space="preserve"> </w:t>
      </w:r>
      <w:proofErr w:type="spellStart"/>
      <w:r w:rsidRPr="00FB1DC9">
        <w:rPr>
          <w:rFonts w:ascii="Times" w:hAnsi="Times"/>
          <w:i/>
        </w:rPr>
        <w:t>Testaments</w:t>
      </w:r>
      <w:proofErr w:type="spellEnd"/>
      <w:r w:rsidRPr="00FB1DC9">
        <w:rPr>
          <w:rFonts w:ascii="Times" w:hAnsi="Times"/>
          <w:i/>
        </w:rPr>
        <w:t xml:space="preserve"> und </w:t>
      </w:r>
      <w:proofErr w:type="spellStart"/>
      <w:r w:rsidRPr="00FB1DC9">
        <w:rPr>
          <w:rFonts w:ascii="Times" w:hAnsi="Times"/>
          <w:i/>
        </w:rPr>
        <w:t>der</w:t>
      </w:r>
      <w:proofErr w:type="spellEnd"/>
      <w:r w:rsidRPr="00FB1DC9">
        <w:rPr>
          <w:rFonts w:ascii="Times" w:hAnsi="Times"/>
          <w:i/>
        </w:rPr>
        <w:t xml:space="preserve"> </w:t>
      </w:r>
      <w:proofErr w:type="spellStart"/>
      <w:r w:rsidRPr="00FB1DC9">
        <w:rPr>
          <w:rFonts w:ascii="Times" w:hAnsi="Times"/>
          <w:i/>
        </w:rPr>
        <w:t>frühchristlichen</w:t>
      </w:r>
      <w:proofErr w:type="spellEnd"/>
      <w:r w:rsidRPr="00FB1DC9">
        <w:rPr>
          <w:rFonts w:ascii="Times" w:hAnsi="Times"/>
          <w:i/>
        </w:rPr>
        <w:t xml:space="preserve"> </w:t>
      </w:r>
      <w:proofErr w:type="spellStart"/>
      <w:r w:rsidRPr="00FB1DC9">
        <w:rPr>
          <w:rFonts w:ascii="Times" w:hAnsi="Times"/>
          <w:i/>
        </w:rPr>
        <w:t>Literatur</w:t>
      </w:r>
      <w:proofErr w:type="spellEnd"/>
      <w:r w:rsidRPr="00FB1DC9">
        <w:rPr>
          <w:rFonts w:ascii="Times" w:hAnsi="Times"/>
          <w:i/>
        </w:rPr>
        <w:t>,</w:t>
      </w:r>
      <w:r w:rsidRPr="00FB1DC9">
        <w:rPr>
          <w:rFonts w:ascii="Times" w:hAnsi="Times"/>
        </w:rPr>
        <w:t xml:space="preserve"> de </w:t>
      </w:r>
      <w:proofErr w:type="spellStart"/>
      <w:r w:rsidRPr="00FB1DC9">
        <w:rPr>
          <w:rFonts w:ascii="Times" w:hAnsi="Times"/>
        </w:rPr>
        <w:t>Gruyter</w:t>
      </w:r>
      <w:proofErr w:type="spellEnd"/>
      <w:r w:rsidRPr="00FB1DC9">
        <w:rPr>
          <w:rFonts w:ascii="Times" w:hAnsi="Times"/>
        </w:rPr>
        <w:t xml:space="preserve">, </w:t>
      </w:r>
      <w:proofErr w:type="spellStart"/>
      <w:r w:rsidRPr="00FB1DC9">
        <w:rPr>
          <w:rFonts w:ascii="Times" w:hAnsi="Times"/>
        </w:rPr>
        <w:t>Berlin-N.Y</w:t>
      </w:r>
      <w:proofErr w:type="spellEnd"/>
      <w:r w:rsidRPr="00FB1DC9">
        <w:rPr>
          <w:rFonts w:ascii="Times" w:hAnsi="Times"/>
        </w:rPr>
        <w:t xml:space="preserve">. </w:t>
      </w:r>
      <w:r w:rsidRPr="00FB1DC9">
        <w:rPr>
          <w:rFonts w:ascii="Times" w:hAnsi="Times"/>
          <w:position w:val="4"/>
          <w:sz w:val="14"/>
        </w:rPr>
        <w:t>6</w:t>
      </w:r>
      <w:r w:rsidRPr="00FB1DC9">
        <w:rPr>
          <w:rFonts w:ascii="Times" w:hAnsi="Times"/>
        </w:rPr>
        <w:t>1988.</w:t>
      </w:r>
      <w:r w:rsidRPr="00FB1DC9">
        <w:rPr>
          <w:rFonts w:ascii="Times" w:hAnsi="Times"/>
          <w:noProof/>
          <w:szCs w:val="20"/>
        </w:rPr>
        <w:t xml:space="preserve"> s.v. </w:t>
      </w:r>
      <w:proofErr w:type="spellStart"/>
      <w:r w:rsidRPr="00FB1DC9">
        <w:rPr>
          <w:rFonts w:ascii="Times" w:hAnsi="Times"/>
        </w:rPr>
        <w:t>ε</w:t>
      </w:r>
      <w:r w:rsidRPr="00FB1DC9">
        <w:rPr>
          <w:rFonts w:ascii="Times" w:hAnsi="Times" w:cs="New Athena Unicode"/>
        </w:rPr>
        <w:t>ὐ</w:t>
      </w:r>
      <w:proofErr w:type="spellEnd"/>
      <w:r w:rsidRPr="00FB1DC9">
        <w:rPr>
          <w:rFonts w:ascii="Times" w:hAnsi="Times"/>
        </w:rPr>
        <w:t>α</w:t>
      </w:r>
      <w:proofErr w:type="spellStart"/>
      <w:r w:rsidRPr="00FB1DC9">
        <w:rPr>
          <w:rFonts w:ascii="Times" w:hAnsi="Times"/>
        </w:rPr>
        <w:t>γγ</w:t>
      </w:r>
      <w:r w:rsidRPr="00FB1DC9">
        <w:rPr>
          <w:rFonts w:ascii="Times" w:hAnsi="Times" w:cs="New Athena Unicode"/>
        </w:rPr>
        <w:t>ἐ</w:t>
      </w:r>
      <w:r w:rsidRPr="00FB1DC9">
        <w:rPr>
          <w:rFonts w:ascii="Times" w:hAnsi="Times"/>
        </w:rPr>
        <w:t>λιον</w:t>
      </w:r>
      <w:proofErr w:type="spellEnd"/>
      <w:r w:rsidRPr="00FB1DC9">
        <w:rPr>
          <w:rFonts w:ascii="Times" w:hAnsi="Times"/>
        </w:rPr>
        <w:t>.</w:t>
      </w:r>
    </w:p>
  </w:footnote>
  <w:footnote w:id="8">
    <w:p w14:paraId="2F5D3119" w14:textId="364AC042" w:rsidR="00B27021" w:rsidRPr="00FB1DC9" w:rsidRDefault="00B27021" w:rsidP="00410D0B">
      <w:pPr>
        <w:pStyle w:val="FootnoteText"/>
        <w:rPr>
          <w:rFonts w:ascii="Times" w:hAnsi="Times"/>
        </w:rPr>
      </w:pPr>
      <w:r w:rsidRPr="00FB1DC9">
        <w:rPr>
          <w:rStyle w:val="FootnoteReference"/>
          <w:rFonts w:ascii="Times" w:hAnsi="Times"/>
        </w:rPr>
        <w:footnoteRef/>
      </w:r>
      <w:r w:rsidRPr="00FB1DC9">
        <w:rPr>
          <w:rFonts w:ascii="Times" w:hAnsi="Times"/>
        </w:rPr>
        <w:t xml:space="preserve"> E</w:t>
      </w:r>
      <w:r>
        <w:rPr>
          <w:rFonts w:ascii="Times" w:hAnsi="Times"/>
        </w:rPr>
        <w:t>’</w:t>
      </w:r>
      <w:r w:rsidRPr="00FB1DC9">
        <w:rPr>
          <w:rFonts w:ascii="Times" w:hAnsi="Times"/>
        </w:rPr>
        <w:t xml:space="preserve"> conosciuta l</w:t>
      </w:r>
      <w:r>
        <w:rPr>
          <w:rFonts w:ascii="Times" w:hAnsi="Times"/>
        </w:rPr>
        <w:t>’</w:t>
      </w:r>
      <w:r w:rsidRPr="00FB1DC9">
        <w:rPr>
          <w:rFonts w:ascii="Times" w:hAnsi="Times"/>
        </w:rPr>
        <w:t xml:space="preserve">iscrizione trovata a </w:t>
      </w:r>
      <w:proofErr w:type="spellStart"/>
      <w:r w:rsidRPr="00FB1DC9">
        <w:rPr>
          <w:rFonts w:ascii="Times" w:hAnsi="Times"/>
        </w:rPr>
        <w:t>Priene</w:t>
      </w:r>
      <w:proofErr w:type="spellEnd"/>
      <w:r w:rsidRPr="00FB1DC9">
        <w:rPr>
          <w:rFonts w:ascii="Times" w:hAnsi="Times"/>
        </w:rPr>
        <w:t xml:space="preserve"> (attualmente </w:t>
      </w:r>
      <w:proofErr w:type="spellStart"/>
      <w:r w:rsidRPr="00FB1DC9">
        <w:rPr>
          <w:rFonts w:ascii="Times" w:hAnsi="Times"/>
        </w:rPr>
        <w:t>Prien</w:t>
      </w:r>
      <w:proofErr w:type="spellEnd"/>
      <w:r w:rsidRPr="00FB1DC9">
        <w:rPr>
          <w:rFonts w:ascii="Times" w:hAnsi="Times"/>
        </w:rPr>
        <w:t>, Turchia) al sud di Efeso, in Asia Minore, datata il 9 AC e dedicata ad Augusto: “Il giorno della nascita del dio Augusto ha segnalato al mondo l</w:t>
      </w:r>
      <w:r>
        <w:rPr>
          <w:rFonts w:ascii="Times" w:hAnsi="Times"/>
        </w:rPr>
        <w:t>’</w:t>
      </w:r>
      <w:r w:rsidRPr="00FB1DC9">
        <w:rPr>
          <w:rFonts w:ascii="Times" w:hAnsi="Times"/>
        </w:rPr>
        <w:t>inizio delle buone novelle per mezzo di lui (</w:t>
      </w:r>
      <w:proofErr w:type="spellStart"/>
      <w:r w:rsidRPr="00FB1DC9">
        <w:rPr>
          <w:rFonts w:ascii="Times" w:hAnsi="Times"/>
        </w:rPr>
        <w:t>τῶν</w:t>
      </w:r>
      <w:proofErr w:type="spellEnd"/>
      <w:r w:rsidRPr="00FB1DC9">
        <w:rPr>
          <w:rFonts w:ascii="Times" w:hAnsi="Times"/>
        </w:rPr>
        <w:t xml:space="preserve"> </w:t>
      </w:r>
      <w:proofErr w:type="spellStart"/>
      <w:r w:rsidRPr="00FB1DC9">
        <w:rPr>
          <w:rFonts w:ascii="Times" w:hAnsi="Times"/>
        </w:rPr>
        <w:t>δι</w:t>
      </w:r>
      <w:proofErr w:type="spellEnd"/>
      <w:r w:rsidRPr="00FB1DC9">
        <w:rPr>
          <w:rFonts w:ascii="Times" w:hAnsi="Times"/>
        </w:rPr>
        <w:t>᾽α</w:t>
      </w:r>
      <w:proofErr w:type="spellStart"/>
      <w:r w:rsidRPr="00FB1DC9">
        <w:rPr>
          <w:rFonts w:ascii="Times" w:hAnsi="Times"/>
        </w:rPr>
        <w:t>ὐτὸν</w:t>
      </w:r>
      <w:proofErr w:type="spellEnd"/>
      <w:r w:rsidRPr="00FB1DC9">
        <w:rPr>
          <w:rFonts w:ascii="Times" w:hAnsi="Times"/>
        </w:rPr>
        <w:t xml:space="preserve"> </w:t>
      </w:r>
      <w:proofErr w:type="spellStart"/>
      <w:r w:rsidRPr="00FB1DC9">
        <w:rPr>
          <w:rFonts w:ascii="Times" w:hAnsi="Times"/>
        </w:rPr>
        <w:t>εὐ</w:t>
      </w:r>
      <w:proofErr w:type="spellEnd"/>
      <w:r w:rsidRPr="00FB1DC9">
        <w:rPr>
          <w:rFonts w:ascii="Times" w:hAnsi="Times"/>
        </w:rPr>
        <w:t>α</w:t>
      </w:r>
      <w:proofErr w:type="spellStart"/>
      <w:r w:rsidRPr="00FB1DC9">
        <w:rPr>
          <w:rFonts w:ascii="Times" w:hAnsi="Times"/>
        </w:rPr>
        <w:t>γγελιῶν</w:t>
      </w:r>
      <w:proofErr w:type="spellEnd"/>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C.A. Evans</w:t>
      </w:r>
      <w:r w:rsidRPr="00FB1DC9">
        <w:rPr>
          <w:rFonts w:ascii="Times" w:hAnsi="Times"/>
        </w:rPr>
        <w:t xml:space="preserve">, </w:t>
      </w:r>
      <w:proofErr w:type="spellStart"/>
      <w:r w:rsidRPr="00FB1DC9">
        <w:rPr>
          <w:rFonts w:ascii="Times" w:hAnsi="Times"/>
          <w:i/>
        </w:rPr>
        <w:t>Mark</w:t>
      </w:r>
      <w:r>
        <w:rPr>
          <w:rFonts w:ascii="Times" w:hAnsi="Times"/>
          <w:i/>
        </w:rPr>
        <w:t>’</w:t>
      </w:r>
      <w:r w:rsidRPr="00FB1DC9">
        <w:rPr>
          <w:rFonts w:ascii="Times" w:hAnsi="Times"/>
          <w:i/>
        </w:rPr>
        <w:t>s</w:t>
      </w:r>
      <w:proofErr w:type="spellEnd"/>
      <w:r w:rsidRPr="00FB1DC9">
        <w:rPr>
          <w:rFonts w:ascii="Times" w:hAnsi="Times"/>
          <w:i/>
        </w:rPr>
        <w:t xml:space="preserve"> Incipit and the </w:t>
      </w:r>
      <w:proofErr w:type="spellStart"/>
      <w:r w:rsidRPr="00FB1DC9">
        <w:rPr>
          <w:rFonts w:ascii="Times" w:hAnsi="Times"/>
          <w:i/>
        </w:rPr>
        <w:t>Priene</w:t>
      </w:r>
      <w:proofErr w:type="spellEnd"/>
      <w:r w:rsidRPr="00FB1DC9">
        <w:rPr>
          <w:rFonts w:ascii="Times" w:hAnsi="Times"/>
          <w:i/>
        </w:rPr>
        <w:t xml:space="preserve"> </w:t>
      </w:r>
      <w:proofErr w:type="spellStart"/>
      <w:r w:rsidRPr="00FB1DC9">
        <w:rPr>
          <w:rFonts w:ascii="Times" w:hAnsi="Times"/>
          <w:i/>
        </w:rPr>
        <w:t>Calendar</w:t>
      </w:r>
      <w:proofErr w:type="spellEnd"/>
      <w:r w:rsidRPr="00FB1DC9">
        <w:rPr>
          <w:rFonts w:ascii="Times" w:hAnsi="Times"/>
          <w:i/>
        </w:rPr>
        <w:t xml:space="preserve"> </w:t>
      </w:r>
      <w:proofErr w:type="spellStart"/>
      <w:r w:rsidRPr="00FB1DC9">
        <w:rPr>
          <w:rFonts w:ascii="Times" w:hAnsi="Times"/>
          <w:i/>
        </w:rPr>
        <w:t>Inscription</w:t>
      </w:r>
      <w:proofErr w:type="spellEnd"/>
      <w:r w:rsidRPr="00FB1DC9">
        <w:rPr>
          <w:rFonts w:ascii="Times" w:hAnsi="Times"/>
          <w:i/>
        </w:rPr>
        <w:t xml:space="preserve">: From </w:t>
      </w:r>
      <w:proofErr w:type="spellStart"/>
      <w:r w:rsidRPr="00FB1DC9">
        <w:rPr>
          <w:rFonts w:ascii="Times" w:hAnsi="Times"/>
          <w:i/>
        </w:rPr>
        <w:t>Jewish</w:t>
      </w:r>
      <w:proofErr w:type="spellEnd"/>
      <w:r w:rsidRPr="00FB1DC9">
        <w:rPr>
          <w:rFonts w:ascii="Times" w:hAnsi="Times"/>
          <w:i/>
        </w:rPr>
        <w:t xml:space="preserve"> Gospel to </w:t>
      </w:r>
      <w:proofErr w:type="spellStart"/>
      <w:r w:rsidRPr="00FB1DC9">
        <w:rPr>
          <w:rFonts w:ascii="Times" w:hAnsi="Times"/>
          <w:i/>
        </w:rPr>
        <w:t>Greco-Roman</w:t>
      </w:r>
      <w:proofErr w:type="spellEnd"/>
      <w:r w:rsidRPr="00FB1DC9">
        <w:rPr>
          <w:rFonts w:ascii="Times" w:hAnsi="Times"/>
          <w:i/>
        </w:rPr>
        <w:t xml:space="preserve"> Gospel, </w:t>
      </w:r>
      <w:r w:rsidRPr="00FB1DC9">
        <w:rPr>
          <w:rFonts w:ascii="Times" w:hAnsi="Times"/>
          <w:i/>
          <w:u w:val="single"/>
        </w:rPr>
        <w:t>http://craigaevans.com.</w:t>
      </w:r>
    </w:p>
  </w:footnote>
  <w:footnote w:id="9">
    <w:p w14:paraId="25314A0D" w14:textId="77777777" w:rsidR="00B27021" w:rsidRPr="00FB1DC9" w:rsidRDefault="00B27021" w:rsidP="00410D0B">
      <w:pPr>
        <w:pStyle w:val="FootnoteText"/>
        <w:rPr>
          <w:rFonts w:ascii="Times" w:hAnsi="Times"/>
        </w:rPr>
      </w:pPr>
      <w:r w:rsidRPr="00FB1DC9">
        <w:rPr>
          <w:rStyle w:val="FootnoteReference"/>
          <w:rFonts w:ascii="Times" w:hAnsi="Times"/>
        </w:rPr>
        <w:footnoteRef/>
      </w:r>
      <w:r w:rsidRPr="00FB1DC9">
        <w:rPr>
          <w:rFonts w:ascii="Times" w:hAnsi="Times"/>
        </w:rPr>
        <w:t xml:space="preserve"> </w:t>
      </w:r>
      <w:r w:rsidRPr="00FB1DC9">
        <w:rPr>
          <w:rFonts w:ascii="Times" w:hAnsi="Times"/>
          <w:smallCaps/>
        </w:rPr>
        <w:t xml:space="preserve">Flavio </w:t>
      </w:r>
      <w:proofErr w:type="spellStart"/>
      <w:r w:rsidRPr="00FB1DC9">
        <w:rPr>
          <w:rFonts w:ascii="Times" w:hAnsi="Times"/>
          <w:smallCaps/>
        </w:rPr>
        <w:t>Josefo</w:t>
      </w:r>
      <w:proofErr w:type="spellEnd"/>
      <w:r w:rsidRPr="00FB1DC9">
        <w:rPr>
          <w:rFonts w:ascii="Times" w:hAnsi="Times"/>
          <w:smallCaps/>
        </w:rPr>
        <w:t>,</w:t>
      </w:r>
      <w:r w:rsidRPr="00FB1DC9">
        <w:rPr>
          <w:rFonts w:ascii="Times" w:hAnsi="Times"/>
        </w:rPr>
        <w:t xml:space="preserve"> </w:t>
      </w:r>
      <w:r w:rsidRPr="00FB1DC9">
        <w:rPr>
          <w:rFonts w:ascii="Times" w:hAnsi="Times"/>
          <w:i/>
        </w:rPr>
        <w:t>Bell</w:t>
      </w:r>
      <w:r w:rsidRPr="00FB1DC9">
        <w:rPr>
          <w:rFonts w:ascii="Times" w:hAnsi="Times"/>
        </w:rPr>
        <w:t>. 4,618.656.</w:t>
      </w:r>
    </w:p>
  </w:footnote>
  <w:footnote w:id="10">
    <w:p w14:paraId="6EF29083" w14:textId="63ED6116" w:rsidR="00B27021" w:rsidRPr="00FB1DC9" w:rsidRDefault="00B27021" w:rsidP="00410D0B">
      <w:pPr>
        <w:pStyle w:val="FootnoteText"/>
        <w:rPr>
          <w:rFonts w:ascii="Times" w:hAnsi="Times"/>
          <w:i/>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J. Ratzinger-</w:t>
      </w:r>
      <w:proofErr w:type="spellStart"/>
      <w:r w:rsidRPr="00FB1DC9">
        <w:rPr>
          <w:rFonts w:ascii="Times" w:hAnsi="Times"/>
          <w:smallCaps/>
        </w:rPr>
        <w:t>Benedicto</w:t>
      </w:r>
      <w:proofErr w:type="spellEnd"/>
      <w:r w:rsidRPr="00FB1DC9">
        <w:rPr>
          <w:rFonts w:ascii="Times" w:hAnsi="Times"/>
          <w:smallCaps/>
        </w:rPr>
        <w:t xml:space="preserve"> XVI</w:t>
      </w:r>
      <w:r w:rsidRPr="00FB1DC9">
        <w:rPr>
          <w:rFonts w:ascii="Times" w:hAnsi="Times"/>
        </w:rPr>
        <w:t xml:space="preserve">, </w:t>
      </w:r>
      <w:r w:rsidRPr="00FB1DC9">
        <w:rPr>
          <w:rFonts w:ascii="Times" w:hAnsi="Times"/>
          <w:i/>
        </w:rPr>
        <w:t xml:space="preserve">Gesù di Nazaret, </w:t>
      </w:r>
      <w:r w:rsidRPr="00FB1DC9">
        <w:rPr>
          <w:rFonts w:ascii="Times" w:hAnsi="Times"/>
        </w:rPr>
        <w:t>Cap 3, inizio.</w:t>
      </w:r>
    </w:p>
  </w:footnote>
  <w:footnote w:id="11">
    <w:p w14:paraId="6A9EEFD7" w14:textId="6CFEBA99" w:rsidR="00B27021" w:rsidRPr="00FB1DC9" w:rsidRDefault="00B27021" w:rsidP="00410D0B">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U. Becker,</w:t>
      </w:r>
      <w:r w:rsidRPr="00FB1DC9">
        <w:rPr>
          <w:rFonts w:ascii="Times" w:hAnsi="Times"/>
        </w:rPr>
        <w:t xml:space="preserve"> </w:t>
      </w:r>
      <w:proofErr w:type="spellStart"/>
      <w:r w:rsidRPr="00FB1DC9">
        <w:rPr>
          <w:rFonts w:ascii="Times" w:hAnsi="Times"/>
        </w:rPr>
        <w:t>εὐ</w:t>
      </w:r>
      <w:proofErr w:type="spellEnd"/>
      <w:r w:rsidRPr="00FB1DC9">
        <w:rPr>
          <w:rFonts w:ascii="Times" w:hAnsi="Times"/>
        </w:rPr>
        <w:t>α</w:t>
      </w:r>
      <w:proofErr w:type="spellStart"/>
      <w:r w:rsidRPr="00FB1DC9">
        <w:rPr>
          <w:rFonts w:ascii="Times" w:hAnsi="Times"/>
        </w:rPr>
        <w:t>γγέλιον</w:t>
      </w:r>
      <w:proofErr w:type="spellEnd"/>
      <w:r w:rsidRPr="00FB1DC9">
        <w:rPr>
          <w:rFonts w:ascii="Times" w:hAnsi="Times"/>
        </w:rPr>
        <w:t xml:space="preserve">, DTNT, 107eng. </w:t>
      </w:r>
    </w:p>
  </w:footnote>
  <w:footnote w:id="12">
    <w:p w14:paraId="3A810E4B" w14:textId="32037E72" w:rsidR="00B27021" w:rsidRPr="00FB1DC9" w:rsidRDefault="00B27021" w:rsidP="00506588">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proofErr w:type="spellStart"/>
      <w:r w:rsidRPr="00FB1DC9">
        <w:rPr>
          <w:rFonts w:ascii="Times" w:hAnsi="Times"/>
        </w:rPr>
        <w:t>Is</w:t>
      </w:r>
      <w:proofErr w:type="spellEnd"/>
      <w:r w:rsidRPr="00FB1DC9">
        <w:rPr>
          <w:rFonts w:ascii="Times" w:hAnsi="Times"/>
        </w:rPr>
        <w:t xml:space="preserve"> 40,9; 52,7; 61,1.</w:t>
      </w:r>
    </w:p>
  </w:footnote>
  <w:footnote w:id="13">
    <w:p w14:paraId="6DD278F5" w14:textId="3F03E082" w:rsidR="00B27021" w:rsidRPr="00FB1DC9" w:rsidRDefault="00B27021" w:rsidP="001924B9">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C. M. Martini,</w:t>
      </w:r>
      <w:r w:rsidRPr="00FB1DC9">
        <w:rPr>
          <w:rFonts w:ascii="Times" w:hAnsi="Times"/>
        </w:rPr>
        <w:t xml:space="preserve"> </w:t>
      </w:r>
      <w:r w:rsidRPr="00FB1DC9">
        <w:rPr>
          <w:rFonts w:ascii="Times" w:hAnsi="Times"/>
          <w:i/>
        </w:rPr>
        <w:t>La primitiva predicazione apostolica e le sue caratteristiche,</w:t>
      </w:r>
      <w:r w:rsidRPr="00FB1DC9">
        <w:rPr>
          <w:rFonts w:ascii="Times" w:hAnsi="Times"/>
        </w:rPr>
        <w:t xml:space="preserve"> </w:t>
      </w:r>
      <w:proofErr w:type="spellStart"/>
      <w:r w:rsidRPr="00FB1DC9">
        <w:rPr>
          <w:rFonts w:ascii="Times" w:hAnsi="Times"/>
        </w:rPr>
        <w:t>CivCatt</w:t>
      </w:r>
      <w:proofErr w:type="spellEnd"/>
      <w:r w:rsidRPr="00FB1DC9">
        <w:rPr>
          <w:rFonts w:ascii="Times" w:hAnsi="Times"/>
        </w:rPr>
        <w:t xml:space="preserve"> 113/III (1962) 246-55 (246).</w:t>
      </w:r>
    </w:p>
  </w:footnote>
  <w:footnote w:id="14">
    <w:p w14:paraId="3E773FB2" w14:textId="77777777" w:rsidR="00B27021" w:rsidRPr="00FB1DC9" w:rsidRDefault="00B27021" w:rsidP="001924B9">
      <w:pPr>
        <w:pStyle w:val="FootnoteText"/>
        <w:rPr>
          <w:rFonts w:ascii="Times" w:hAnsi="Times"/>
        </w:rPr>
      </w:pPr>
      <w:r w:rsidRPr="00FB1DC9">
        <w:rPr>
          <w:rStyle w:val="FootnoteReference"/>
          <w:rFonts w:ascii="Times" w:hAnsi="Times"/>
        </w:rPr>
        <w:footnoteRef/>
      </w:r>
      <w:r w:rsidRPr="00FB1DC9">
        <w:rPr>
          <w:rFonts w:ascii="Times" w:hAnsi="Times"/>
        </w:rPr>
        <w:t xml:space="preserve"> DV 19.</w:t>
      </w:r>
    </w:p>
  </w:footnote>
  <w:footnote w:id="15">
    <w:p w14:paraId="7FD370B1" w14:textId="371C72C4" w:rsidR="00B27021" w:rsidRPr="00FB1DC9" w:rsidRDefault="00B27021" w:rsidP="001924B9">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H. Schürmann, </w:t>
      </w:r>
      <w:r w:rsidRPr="00FB1DC9">
        <w:rPr>
          <w:rFonts w:ascii="Times" w:hAnsi="Times"/>
          <w:i/>
        </w:rPr>
        <w:t xml:space="preserve">Kerygma, </w:t>
      </w:r>
      <w:proofErr w:type="spellStart"/>
      <w:r w:rsidRPr="00FB1DC9">
        <w:rPr>
          <w:rFonts w:ascii="Times" w:hAnsi="Times"/>
        </w:rPr>
        <w:t>LThK</w:t>
      </w:r>
      <w:proofErr w:type="spellEnd"/>
      <w:r w:rsidRPr="00FB1DC9">
        <w:rPr>
          <w:rFonts w:ascii="Times" w:hAnsi="Times"/>
        </w:rPr>
        <w:t xml:space="preserve"> 6 (1961) 122-5 (123).</w:t>
      </w:r>
    </w:p>
  </w:footnote>
  <w:footnote w:id="16">
    <w:p w14:paraId="5E5D55D0" w14:textId="0EA8CDB6" w:rsidR="00B27021" w:rsidRPr="00FB1DC9" w:rsidRDefault="00B27021" w:rsidP="001924B9">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R. </w:t>
      </w:r>
      <w:proofErr w:type="spellStart"/>
      <w:r w:rsidRPr="00FB1DC9">
        <w:rPr>
          <w:rFonts w:ascii="Times" w:hAnsi="Times"/>
          <w:smallCaps/>
        </w:rPr>
        <w:t>Cantalamessa</w:t>
      </w:r>
      <w:proofErr w:type="spellEnd"/>
      <w:r w:rsidRPr="00FB1DC9">
        <w:rPr>
          <w:rFonts w:ascii="Times" w:hAnsi="Times"/>
          <w:smallCaps/>
        </w:rPr>
        <w:t xml:space="preserve">, </w:t>
      </w:r>
      <w:r w:rsidRPr="00FB1DC9">
        <w:rPr>
          <w:rFonts w:ascii="Times" w:hAnsi="Times"/>
          <w:i/>
        </w:rPr>
        <w:t>La vita in Cristo</w:t>
      </w:r>
      <w:r w:rsidRPr="00FB1DC9">
        <w:rPr>
          <w:rFonts w:ascii="Times" w:hAnsi="Times"/>
        </w:rPr>
        <w:t>, Ancora, Milano, 9ª ed. 2003.</w:t>
      </w:r>
    </w:p>
  </w:footnote>
  <w:footnote w:id="17">
    <w:p w14:paraId="63DDD03C" w14:textId="7B2DD226" w:rsidR="00B27021" w:rsidRPr="00FB1DC9" w:rsidRDefault="00B27021" w:rsidP="005703F2">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H. </w:t>
      </w:r>
      <w:proofErr w:type="spellStart"/>
      <w:r w:rsidRPr="00FB1DC9">
        <w:rPr>
          <w:rFonts w:ascii="Times" w:hAnsi="Times"/>
          <w:smallCaps/>
        </w:rPr>
        <w:t>Schlier</w:t>
      </w:r>
      <w:proofErr w:type="spellEnd"/>
      <w:r w:rsidRPr="00FB1DC9">
        <w:rPr>
          <w:rFonts w:ascii="Times" w:hAnsi="Times"/>
          <w:smallCaps/>
        </w:rPr>
        <w:t xml:space="preserve">, </w:t>
      </w:r>
      <w:r w:rsidRPr="00FB1DC9">
        <w:rPr>
          <w:rFonts w:ascii="Times" w:hAnsi="Times"/>
          <w:i/>
        </w:rPr>
        <w:t xml:space="preserve">Kerygma e </w:t>
      </w:r>
      <w:proofErr w:type="spellStart"/>
      <w:r w:rsidRPr="00FB1DC9">
        <w:rPr>
          <w:rFonts w:ascii="Times" w:hAnsi="Times"/>
          <w:i/>
        </w:rPr>
        <w:t>sophia</w:t>
      </w:r>
      <w:proofErr w:type="spellEnd"/>
      <w:r w:rsidRPr="00FB1DC9">
        <w:rPr>
          <w:rFonts w:ascii="Times" w:hAnsi="Times"/>
        </w:rPr>
        <w:t>,</w:t>
      </w:r>
      <w:r w:rsidRPr="00FB1DC9">
        <w:rPr>
          <w:rFonts w:ascii="Times" w:hAnsi="Times"/>
          <w:i/>
        </w:rPr>
        <w:t xml:space="preserve"> </w:t>
      </w:r>
      <w:r w:rsidRPr="00FB1DC9">
        <w:rPr>
          <w:rFonts w:ascii="Times" w:hAnsi="Times"/>
        </w:rPr>
        <w:t>in «Il tempo della Chiesa», EDB, Bologna, 4ª ed. 1981, 330-72 (343-8).</w:t>
      </w:r>
    </w:p>
  </w:footnote>
  <w:footnote w:id="18">
    <w:p w14:paraId="69206DB3" w14:textId="75F54AAA"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S. </w:t>
      </w:r>
      <w:r w:rsidRPr="00FB1DC9">
        <w:rPr>
          <w:rFonts w:ascii="Times" w:hAnsi="Times"/>
          <w:smallCaps/>
        </w:rPr>
        <w:t xml:space="preserve">Ireneo, </w:t>
      </w:r>
      <w:proofErr w:type="spellStart"/>
      <w:r w:rsidRPr="00FB1DC9">
        <w:rPr>
          <w:rFonts w:ascii="Times" w:hAnsi="Times"/>
          <w:i/>
        </w:rPr>
        <w:t>Adversus</w:t>
      </w:r>
      <w:proofErr w:type="spellEnd"/>
      <w:r w:rsidRPr="00FB1DC9">
        <w:rPr>
          <w:rFonts w:ascii="Times" w:hAnsi="Times"/>
          <w:i/>
        </w:rPr>
        <w:t xml:space="preserve"> </w:t>
      </w:r>
      <w:proofErr w:type="spellStart"/>
      <w:r w:rsidRPr="00FB1DC9">
        <w:rPr>
          <w:rFonts w:ascii="Times" w:hAnsi="Times"/>
          <w:i/>
        </w:rPr>
        <w:t>Hæreses</w:t>
      </w:r>
      <w:proofErr w:type="spellEnd"/>
      <w:r w:rsidRPr="00FB1DC9">
        <w:rPr>
          <w:rFonts w:ascii="Times" w:hAnsi="Times"/>
          <w:i/>
        </w:rPr>
        <w:t xml:space="preserve"> </w:t>
      </w:r>
      <w:r w:rsidRPr="00FB1DC9">
        <w:rPr>
          <w:rFonts w:ascii="Times" w:hAnsi="Times"/>
        </w:rPr>
        <w:t>3,11,7-9.</w:t>
      </w:r>
    </w:p>
  </w:footnote>
  <w:footnote w:id="19">
    <w:p w14:paraId="18EB36B3" w14:textId="6E5940B7"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H. </w:t>
      </w:r>
      <w:proofErr w:type="spellStart"/>
      <w:r w:rsidRPr="00FB1DC9">
        <w:rPr>
          <w:rFonts w:ascii="Times" w:hAnsi="Times"/>
          <w:smallCaps/>
        </w:rPr>
        <w:t>Schlier</w:t>
      </w:r>
      <w:proofErr w:type="spellEnd"/>
      <w:r w:rsidRPr="00FB1DC9">
        <w:rPr>
          <w:rFonts w:ascii="Times" w:hAnsi="Times"/>
          <w:smallCaps/>
        </w:rPr>
        <w:t xml:space="preserve">, </w:t>
      </w:r>
      <w:r w:rsidRPr="00FB1DC9">
        <w:rPr>
          <w:rFonts w:ascii="Times" w:hAnsi="Times"/>
          <w:i/>
        </w:rPr>
        <w:t>Il tema centrale della prima Epistola ai Corinzi</w:t>
      </w:r>
      <w:r w:rsidRPr="00FB1DC9">
        <w:rPr>
          <w:rFonts w:ascii="Times" w:hAnsi="Times"/>
        </w:rPr>
        <w:t xml:space="preserve">, in «Il tempo della Chiesa», 236-54 (244). </w:t>
      </w:r>
    </w:p>
  </w:footnote>
  <w:footnote w:id="20">
    <w:p w14:paraId="3DB1E667" w14:textId="3F293ECE" w:rsidR="00B27021" w:rsidRPr="00FB1DC9" w:rsidRDefault="00B27021" w:rsidP="001924B9">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rPr>
        <w:t xml:space="preserve">J.D.G. </w:t>
      </w:r>
      <w:r w:rsidRPr="00FB1DC9">
        <w:rPr>
          <w:rFonts w:ascii="Times" w:hAnsi="Times"/>
          <w:smallCaps/>
        </w:rPr>
        <w:t>Dunn</w:t>
      </w:r>
      <w:r w:rsidRPr="00FB1DC9">
        <w:rPr>
          <w:rFonts w:ascii="Times" w:hAnsi="Times"/>
        </w:rPr>
        <w:t xml:space="preserve">, </w:t>
      </w:r>
      <w:proofErr w:type="spellStart"/>
      <w:r w:rsidRPr="00FB1DC9">
        <w:rPr>
          <w:rFonts w:ascii="Times" w:hAnsi="Times"/>
          <w:i/>
        </w:rPr>
        <w:t>Unity</w:t>
      </w:r>
      <w:proofErr w:type="spellEnd"/>
      <w:r w:rsidRPr="00FB1DC9">
        <w:rPr>
          <w:rFonts w:ascii="Times" w:hAnsi="Times"/>
          <w:i/>
        </w:rPr>
        <w:t xml:space="preserve"> and </w:t>
      </w:r>
      <w:proofErr w:type="spellStart"/>
      <w:r w:rsidRPr="00FB1DC9">
        <w:rPr>
          <w:rFonts w:ascii="Times" w:hAnsi="Times"/>
          <w:i/>
        </w:rPr>
        <w:t>Diversity</w:t>
      </w:r>
      <w:proofErr w:type="spellEnd"/>
      <w:r w:rsidRPr="00FB1DC9">
        <w:rPr>
          <w:rFonts w:ascii="Times" w:hAnsi="Times"/>
          <w:i/>
        </w:rPr>
        <w:t xml:space="preserve"> in the New </w:t>
      </w:r>
      <w:proofErr w:type="spellStart"/>
      <w:r w:rsidRPr="00FB1DC9">
        <w:rPr>
          <w:rFonts w:ascii="Times" w:hAnsi="Times"/>
          <w:i/>
        </w:rPr>
        <w:t>Testament</w:t>
      </w:r>
      <w:proofErr w:type="spellEnd"/>
      <w:r w:rsidRPr="00FB1DC9">
        <w:rPr>
          <w:rFonts w:ascii="Times" w:hAnsi="Times"/>
          <w:i/>
        </w:rPr>
        <w:t xml:space="preserve">. An </w:t>
      </w:r>
      <w:proofErr w:type="spellStart"/>
      <w:r w:rsidRPr="00FB1DC9">
        <w:rPr>
          <w:rFonts w:ascii="Times" w:hAnsi="Times"/>
          <w:i/>
        </w:rPr>
        <w:t>Inquiry</w:t>
      </w:r>
      <w:proofErr w:type="spellEnd"/>
      <w:r w:rsidRPr="00FB1DC9">
        <w:rPr>
          <w:rFonts w:ascii="Times" w:hAnsi="Times"/>
          <w:i/>
        </w:rPr>
        <w:t xml:space="preserve"> </w:t>
      </w:r>
      <w:proofErr w:type="spellStart"/>
      <w:r w:rsidRPr="00FB1DC9">
        <w:rPr>
          <w:rFonts w:ascii="Times" w:hAnsi="Times"/>
          <w:i/>
        </w:rPr>
        <w:t>into</w:t>
      </w:r>
      <w:proofErr w:type="spellEnd"/>
      <w:r w:rsidRPr="00FB1DC9">
        <w:rPr>
          <w:rFonts w:ascii="Times" w:hAnsi="Times"/>
          <w:i/>
        </w:rPr>
        <w:t xml:space="preserve"> the </w:t>
      </w:r>
      <w:proofErr w:type="spellStart"/>
      <w:r w:rsidRPr="00FB1DC9">
        <w:rPr>
          <w:rFonts w:ascii="Times" w:hAnsi="Times"/>
          <w:i/>
        </w:rPr>
        <w:t>Character</w:t>
      </w:r>
      <w:proofErr w:type="spellEnd"/>
      <w:r w:rsidRPr="00FB1DC9">
        <w:rPr>
          <w:rFonts w:ascii="Times" w:hAnsi="Times"/>
          <w:i/>
        </w:rPr>
        <w:t xml:space="preserve"> of </w:t>
      </w:r>
      <w:proofErr w:type="spellStart"/>
      <w:r w:rsidRPr="00FB1DC9">
        <w:rPr>
          <w:rFonts w:ascii="Times" w:hAnsi="Times"/>
          <w:i/>
        </w:rPr>
        <w:t>Earliest</w:t>
      </w:r>
      <w:proofErr w:type="spellEnd"/>
      <w:r w:rsidRPr="00FB1DC9">
        <w:rPr>
          <w:rFonts w:ascii="Times" w:hAnsi="Times"/>
          <w:i/>
        </w:rPr>
        <w:t xml:space="preserve"> </w:t>
      </w:r>
      <w:proofErr w:type="spellStart"/>
      <w:r w:rsidRPr="00FB1DC9">
        <w:rPr>
          <w:rFonts w:ascii="Times" w:hAnsi="Times"/>
          <w:i/>
        </w:rPr>
        <w:t>Christianity</w:t>
      </w:r>
      <w:proofErr w:type="spellEnd"/>
      <w:r w:rsidRPr="00FB1DC9">
        <w:rPr>
          <w:rFonts w:ascii="Times" w:hAnsi="Times"/>
        </w:rPr>
        <w:t xml:space="preserve">, SCM, </w:t>
      </w:r>
      <w:proofErr w:type="spellStart"/>
      <w:r w:rsidRPr="00FB1DC9">
        <w:rPr>
          <w:rFonts w:ascii="Times" w:hAnsi="Times"/>
        </w:rPr>
        <w:t>London</w:t>
      </w:r>
      <w:proofErr w:type="spellEnd"/>
      <w:r w:rsidRPr="00FB1DC9">
        <w:rPr>
          <w:rFonts w:ascii="Times" w:hAnsi="Times"/>
        </w:rPr>
        <w:t xml:space="preserve"> </w:t>
      </w:r>
      <w:r w:rsidRPr="00FB1DC9">
        <w:rPr>
          <w:rFonts w:ascii="Times" w:hAnsi="Times"/>
          <w:vertAlign w:val="superscript"/>
        </w:rPr>
        <w:t>2</w:t>
      </w:r>
      <w:r w:rsidRPr="00FB1DC9">
        <w:rPr>
          <w:rFonts w:ascii="Times" w:hAnsi="Times"/>
        </w:rPr>
        <w:t>1991, 11.</w:t>
      </w:r>
    </w:p>
  </w:footnote>
  <w:footnote w:id="21">
    <w:p w14:paraId="00BD2B20" w14:textId="425551F8"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H. </w:t>
      </w:r>
      <w:proofErr w:type="spellStart"/>
      <w:r w:rsidRPr="00FB1DC9">
        <w:rPr>
          <w:rFonts w:ascii="Times" w:hAnsi="Times"/>
          <w:smallCaps/>
        </w:rPr>
        <w:t>Schlier</w:t>
      </w:r>
      <w:proofErr w:type="spellEnd"/>
      <w:r w:rsidRPr="00FB1DC9">
        <w:rPr>
          <w:rFonts w:ascii="Times" w:hAnsi="Times"/>
          <w:smallCaps/>
        </w:rPr>
        <w:t>,</w:t>
      </w:r>
      <w:r w:rsidRPr="00FB1DC9">
        <w:rPr>
          <w:rFonts w:ascii="Times" w:hAnsi="Times"/>
        </w:rPr>
        <w:t xml:space="preserve"> </w:t>
      </w:r>
      <w:r w:rsidRPr="00FB1DC9">
        <w:rPr>
          <w:rFonts w:ascii="Times" w:hAnsi="Times"/>
          <w:i/>
        </w:rPr>
        <w:t>L</w:t>
      </w:r>
      <w:r>
        <w:rPr>
          <w:rFonts w:ascii="Times" w:hAnsi="Times"/>
          <w:i/>
        </w:rPr>
        <w:t>’</w:t>
      </w:r>
      <w:r w:rsidRPr="00FB1DC9">
        <w:rPr>
          <w:rFonts w:ascii="Times" w:hAnsi="Times"/>
          <w:i/>
        </w:rPr>
        <w:t>unità della Chiesa nel Nuovo Testamento,</w:t>
      </w:r>
      <w:r w:rsidRPr="00FB1DC9">
        <w:rPr>
          <w:rFonts w:ascii="Times" w:hAnsi="Times"/>
        </w:rPr>
        <w:t xml:space="preserve"> 234.</w:t>
      </w:r>
    </w:p>
  </w:footnote>
  <w:footnote w:id="22">
    <w:p w14:paraId="4D6CCBF9" w14:textId="6A8307E4"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A. Pitta, </w:t>
      </w:r>
      <w:r w:rsidRPr="00FB1DC9">
        <w:rPr>
          <w:rFonts w:ascii="Times" w:hAnsi="Times"/>
          <w:i/>
        </w:rPr>
        <w:t xml:space="preserve">La lettera ai Galati, </w:t>
      </w:r>
      <w:r w:rsidRPr="00FB1DC9">
        <w:rPr>
          <w:rFonts w:ascii="Times" w:hAnsi="Times"/>
        </w:rPr>
        <w:t>EDB, Bologna 1996, 218.</w:t>
      </w:r>
    </w:p>
  </w:footnote>
  <w:footnote w:id="23">
    <w:p w14:paraId="50FBB13D" w14:textId="0CE6D8E6" w:rsidR="00B27021" w:rsidRPr="00E628AA" w:rsidRDefault="00B27021" w:rsidP="0035717C">
      <w:pPr>
        <w:pStyle w:val="FootnoteText"/>
        <w:rPr>
          <w:i/>
          <w:lang w:val="es-ES_tradnl"/>
        </w:rPr>
      </w:pPr>
      <w:r>
        <w:rPr>
          <w:rStyle w:val="FootnoteReference"/>
        </w:rPr>
        <w:footnoteRef/>
      </w:r>
      <w:r>
        <w:t xml:space="preserve"> </w:t>
      </w:r>
      <w:r>
        <w:rPr>
          <w:lang w:val="es-ES_tradnl"/>
        </w:rPr>
        <w:t xml:space="preserve">Cf. </w:t>
      </w:r>
      <w:r>
        <w:rPr>
          <w:smallCaps/>
          <w:lang w:val="es-ES_tradnl"/>
        </w:rPr>
        <w:t xml:space="preserve">J. </w:t>
      </w:r>
      <w:proofErr w:type="spellStart"/>
      <w:r>
        <w:rPr>
          <w:smallCaps/>
          <w:lang w:val="es-ES_tradnl"/>
        </w:rPr>
        <w:t>Gnilka</w:t>
      </w:r>
      <w:proofErr w:type="spellEnd"/>
      <w:r>
        <w:rPr>
          <w:smallCaps/>
          <w:lang w:val="es-ES_tradnl"/>
        </w:rPr>
        <w:t xml:space="preserve">, </w:t>
      </w:r>
      <w:r>
        <w:rPr>
          <w:i/>
          <w:lang w:val="es-ES_tradnl"/>
        </w:rPr>
        <w:t xml:space="preserve">I </w:t>
      </w:r>
      <w:proofErr w:type="spellStart"/>
      <w:r>
        <w:rPr>
          <w:i/>
          <w:lang w:val="es-ES_tradnl"/>
        </w:rPr>
        <w:t>primi</w:t>
      </w:r>
      <w:proofErr w:type="spellEnd"/>
      <w:r>
        <w:rPr>
          <w:i/>
          <w:lang w:val="es-ES_tradnl"/>
        </w:rPr>
        <w:t xml:space="preserve"> </w:t>
      </w:r>
      <w:proofErr w:type="spellStart"/>
      <w:r>
        <w:rPr>
          <w:i/>
          <w:lang w:val="es-ES_tradnl"/>
        </w:rPr>
        <w:t>cristiani</w:t>
      </w:r>
      <w:proofErr w:type="spellEnd"/>
      <w:r>
        <w:rPr>
          <w:i/>
          <w:lang w:val="es-ES_tradnl"/>
        </w:rPr>
        <w:t xml:space="preserve">. </w:t>
      </w:r>
      <w:proofErr w:type="spellStart"/>
      <w:r>
        <w:rPr>
          <w:i/>
          <w:lang w:val="es-ES_tradnl"/>
        </w:rPr>
        <w:t>Origini</w:t>
      </w:r>
      <w:proofErr w:type="spellEnd"/>
      <w:r>
        <w:rPr>
          <w:i/>
          <w:lang w:val="es-ES_tradnl"/>
        </w:rPr>
        <w:t xml:space="preserve"> e </w:t>
      </w:r>
      <w:proofErr w:type="spellStart"/>
      <w:r>
        <w:rPr>
          <w:i/>
          <w:lang w:val="es-ES_tradnl"/>
        </w:rPr>
        <w:t>inizio</w:t>
      </w:r>
      <w:proofErr w:type="spellEnd"/>
      <w:r>
        <w:rPr>
          <w:i/>
          <w:lang w:val="es-ES_tradnl"/>
        </w:rPr>
        <w:t xml:space="preserve"> della </w:t>
      </w:r>
      <w:proofErr w:type="spellStart"/>
      <w:r>
        <w:rPr>
          <w:i/>
          <w:lang w:val="es-ES_tradnl"/>
        </w:rPr>
        <w:t>chiesa</w:t>
      </w:r>
      <w:proofErr w:type="spellEnd"/>
      <w:r>
        <w:rPr>
          <w:i/>
          <w:lang w:val="es-ES_tradnl"/>
        </w:rPr>
        <w:t xml:space="preserve">, </w:t>
      </w:r>
      <w:proofErr w:type="spellStart"/>
      <w:r w:rsidRPr="00E628AA">
        <w:rPr>
          <w:lang w:val="es-ES_tradnl"/>
        </w:rPr>
        <w:t>Paideia</w:t>
      </w:r>
      <w:proofErr w:type="spellEnd"/>
      <w:r>
        <w:rPr>
          <w:lang w:val="es-ES_tradnl"/>
        </w:rPr>
        <w:t>, Brescia 2000</w:t>
      </w:r>
      <w:r w:rsidRPr="00E628AA">
        <w:rPr>
          <w:lang w:val="es-ES_tradnl"/>
        </w:rPr>
        <w:t>, 364.</w:t>
      </w:r>
    </w:p>
  </w:footnote>
  <w:footnote w:id="24">
    <w:p w14:paraId="704D1AAC" w14:textId="32E57498"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A. Pitta, </w:t>
      </w:r>
      <w:r w:rsidRPr="00FB1DC9">
        <w:rPr>
          <w:rFonts w:ascii="Times" w:hAnsi="Times"/>
          <w:i/>
        </w:rPr>
        <w:t>La lettera ai Galati,</w:t>
      </w:r>
      <w:r w:rsidRPr="00FB1DC9">
        <w:rPr>
          <w:rFonts w:ascii="Times" w:hAnsi="Times"/>
        </w:rPr>
        <w:t xml:space="preserve"> 226.</w:t>
      </w:r>
    </w:p>
  </w:footnote>
  <w:footnote w:id="25">
    <w:p w14:paraId="03ABA6AB" w14:textId="2AC695B5"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H. </w:t>
      </w:r>
      <w:proofErr w:type="spellStart"/>
      <w:r w:rsidRPr="00FB1DC9">
        <w:rPr>
          <w:rFonts w:ascii="Times" w:hAnsi="Times"/>
          <w:smallCaps/>
        </w:rPr>
        <w:t>Schlier</w:t>
      </w:r>
      <w:proofErr w:type="spellEnd"/>
      <w:r w:rsidRPr="00FB1DC9">
        <w:rPr>
          <w:rFonts w:ascii="Times" w:hAnsi="Times"/>
          <w:smallCaps/>
        </w:rPr>
        <w:t xml:space="preserve">, </w:t>
      </w:r>
      <w:r w:rsidRPr="00FB1DC9">
        <w:rPr>
          <w:rFonts w:ascii="Times" w:hAnsi="Times"/>
          <w:i/>
        </w:rPr>
        <w:t>La dottrina della Chiesa sul battesimo</w:t>
      </w:r>
      <w:r w:rsidRPr="00FB1DC9">
        <w:rPr>
          <w:rFonts w:ascii="Times" w:hAnsi="Times"/>
        </w:rPr>
        <w:t>, in «Il tempo della Chiesa», 170-205 (187).</w:t>
      </w:r>
    </w:p>
  </w:footnote>
  <w:footnote w:id="26">
    <w:p w14:paraId="2DBAE89B" w14:textId="42ADE05C" w:rsidR="00B27021" w:rsidRPr="00FB1DC9" w:rsidRDefault="00B27021" w:rsidP="00273708">
      <w:pPr>
        <w:pStyle w:val="FootnoteText"/>
        <w:rPr>
          <w:rFonts w:ascii="Times" w:hAnsi="Times"/>
          <w:smallCap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H. </w:t>
      </w:r>
      <w:proofErr w:type="spellStart"/>
      <w:r w:rsidRPr="00FB1DC9">
        <w:rPr>
          <w:rFonts w:ascii="Times" w:hAnsi="Times"/>
          <w:smallCaps/>
        </w:rPr>
        <w:t>Schlier</w:t>
      </w:r>
      <w:proofErr w:type="spellEnd"/>
      <w:r w:rsidRPr="00FB1DC9">
        <w:rPr>
          <w:rFonts w:ascii="Times" w:hAnsi="Times"/>
          <w:smallCaps/>
        </w:rPr>
        <w:t xml:space="preserve">, </w:t>
      </w:r>
      <w:r w:rsidRPr="00FB1DC9">
        <w:rPr>
          <w:rFonts w:ascii="Times" w:hAnsi="Times"/>
          <w:i/>
        </w:rPr>
        <w:t>La Lettera agli Efesini,</w:t>
      </w:r>
      <w:r w:rsidRPr="00FB1DC9">
        <w:rPr>
          <w:rFonts w:ascii="Times" w:hAnsi="Times"/>
        </w:rPr>
        <w:t xml:space="preserve"> </w:t>
      </w:r>
      <w:proofErr w:type="spellStart"/>
      <w:r w:rsidRPr="00FB1DC9">
        <w:rPr>
          <w:rFonts w:ascii="Times" w:hAnsi="Times"/>
        </w:rPr>
        <w:t>Paideia</w:t>
      </w:r>
      <w:proofErr w:type="spellEnd"/>
      <w:r w:rsidRPr="00FB1DC9">
        <w:rPr>
          <w:rFonts w:ascii="Times" w:hAnsi="Times"/>
        </w:rPr>
        <w:t>, Brescia 1973, 284-5.</w:t>
      </w:r>
    </w:p>
  </w:footnote>
  <w:footnote w:id="27">
    <w:p w14:paraId="57F109EF" w14:textId="3FD27EE9" w:rsidR="00B27021" w:rsidRPr="00FB1DC9" w:rsidRDefault="00B27021" w:rsidP="00BF2D25">
      <w:pPr>
        <w:pStyle w:val="FootnoteText"/>
        <w:rPr>
          <w:rFonts w:ascii="Times" w:hAnsi="Times"/>
          <w:smallCap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L. </w:t>
      </w:r>
      <w:proofErr w:type="spellStart"/>
      <w:r w:rsidRPr="00FB1DC9">
        <w:rPr>
          <w:rFonts w:ascii="Times" w:hAnsi="Times"/>
          <w:smallCaps/>
        </w:rPr>
        <w:t>Cerfaux</w:t>
      </w:r>
      <w:proofErr w:type="spellEnd"/>
      <w:r w:rsidRPr="00FB1DC9">
        <w:rPr>
          <w:rFonts w:ascii="Times" w:hAnsi="Times"/>
          <w:smallCaps/>
        </w:rPr>
        <w:t xml:space="preserve">, </w:t>
      </w:r>
      <w:r w:rsidRPr="00FB1DC9">
        <w:rPr>
          <w:rFonts w:ascii="Times" w:hAnsi="Times"/>
          <w:i/>
        </w:rPr>
        <w:t>La teologia della chiesa secondo san Paolo</w:t>
      </w:r>
      <w:r w:rsidRPr="00FB1DC9">
        <w:rPr>
          <w:rFonts w:ascii="Times" w:hAnsi="Times"/>
        </w:rPr>
        <w:t>, AVE, Roma 1968, 239.</w:t>
      </w:r>
    </w:p>
  </w:footnote>
  <w:footnote w:id="28">
    <w:p w14:paraId="43F3B1FB" w14:textId="171ED142"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H. </w:t>
      </w:r>
      <w:proofErr w:type="spellStart"/>
      <w:r w:rsidRPr="00FB1DC9">
        <w:rPr>
          <w:rFonts w:ascii="Times" w:hAnsi="Times"/>
          <w:smallCaps/>
        </w:rPr>
        <w:t>Schlier</w:t>
      </w:r>
      <w:proofErr w:type="spellEnd"/>
      <w:r w:rsidRPr="00FB1DC9">
        <w:rPr>
          <w:rFonts w:ascii="Times" w:hAnsi="Times"/>
          <w:smallCaps/>
        </w:rPr>
        <w:t>,</w:t>
      </w:r>
      <w:r w:rsidRPr="00FB1DC9">
        <w:rPr>
          <w:rFonts w:ascii="Times" w:hAnsi="Times"/>
        </w:rPr>
        <w:t xml:space="preserve"> </w:t>
      </w:r>
      <w:r w:rsidRPr="00FB1DC9">
        <w:rPr>
          <w:rFonts w:ascii="Times" w:hAnsi="Times"/>
          <w:i/>
        </w:rPr>
        <w:t>L</w:t>
      </w:r>
      <w:r>
        <w:rPr>
          <w:rFonts w:ascii="Times" w:hAnsi="Times"/>
          <w:i/>
        </w:rPr>
        <w:t>’</w:t>
      </w:r>
      <w:r w:rsidRPr="00FB1DC9">
        <w:rPr>
          <w:rFonts w:ascii="Times" w:hAnsi="Times"/>
          <w:i/>
        </w:rPr>
        <w:t>unità della chiesa nel Nuovo Testamento</w:t>
      </w:r>
      <w:r w:rsidRPr="00FB1DC9">
        <w:rPr>
          <w:rFonts w:ascii="Times" w:hAnsi="Times"/>
        </w:rPr>
        <w:t>, 235.</w:t>
      </w:r>
    </w:p>
  </w:footnote>
  <w:footnote w:id="29">
    <w:p w14:paraId="629E88B9" w14:textId="23AF22A4" w:rsidR="00B27021" w:rsidRPr="00FB1DC9" w:rsidRDefault="00B27021" w:rsidP="00505B5A">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L. </w:t>
      </w:r>
      <w:proofErr w:type="spellStart"/>
      <w:r w:rsidRPr="00FB1DC9">
        <w:rPr>
          <w:rFonts w:ascii="Times" w:hAnsi="Times"/>
          <w:smallCaps/>
        </w:rPr>
        <w:t>Cerfaux</w:t>
      </w:r>
      <w:proofErr w:type="spellEnd"/>
      <w:r w:rsidRPr="00FB1DC9">
        <w:rPr>
          <w:rFonts w:ascii="Times" w:hAnsi="Times"/>
          <w:smallCaps/>
        </w:rPr>
        <w:t xml:space="preserve">, </w:t>
      </w:r>
      <w:r w:rsidRPr="00FB1DC9">
        <w:rPr>
          <w:rFonts w:ascii="Times" w:hAnsi="Times"/>
          <w:i/>
        </w:rPr>
        <w:t>La teologia della chiesa secondo san Paolo</w:t>
      </w:r>
      <w:r w:rsidRPr="00FB1DC9">
        <w:rPr>
          <w:rFonts w:ascii="Times" w:hAnsi="Times"/>
        </w:rPr>
        <w:t>, 188.</w:t>
      </w:r>
    </w:p>
  </w:footnote>
  <w:footnote w:id="30">
    <w:p w14:paraId="15C2FBA4" w14:textId="32B8F9FA" w:rsidR="00B27021" w:rsidRPr="00FB1DC9" w:rsidRDefault="00B27021" w:rsidP="00F876B3">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G. </w:t>
      </w:r>
      <w:proofErr w:type="spellStart"/>
      <w:r w:rsidRPr="00FB1DC9">
        <w:rPr>
          <w:rFonts w:ascii="Times" w:hAnsi="Times"/>
          <w:smallCaps/>
        </w:rPr>
        <w:t>Betori</w:t>
      </w:r>
      <w:proofErr w:type="spellEnd"/>
      <w:r w:rsidRPr="00FB1DC9">
        <w:rPr>
          <w:rFonts w:ascii="Times" w:hAnsi="Times"/>
          <w:smallCaps/>
        </w:rPr>
        <w:t xml:space="preserve">, </w:t>
      </w:r>
      <w:r w:rsidRPr="00FB1DC9">
        <w:rPr>
          <w:rFonts w:ascii="Times" w:hAnsi="Times"/>
          <w:i/>
        </w:rPr>
        <w:t xml:space="preserve">Perseguitati a causa del Nome. Struttura dei racconti di persecuzione in At 1,12-8,4, </w:t>
      </w:r>
      <w:r>
        <w:rPr>
          <w:rFonts w:ascii="Times" w:hAnsi="Times"/>
        </w:rPr>
        <w:t xml:space="preserve">PIB, </w:t>
      </w:r>
      <w:r w:rsidRPr="00FB1DC9">
        <w:rPr>
          <w:rFonts w:ascii="Times" w:hAnsi="Times"/>
        </w:rPr>
        <w:t>Roma 1981, 29.</w:t>
      </w:r>
    </w:p>
  </w:footnote>
  <w:footnote w:id="31">
    <w:p w14:paraId="0D5223A7" w14:textId="47B99B96" w:rsidR="00B27021" w:rsidRPr="00FB1DC9" w:rsidRDefault="00B27021" w:rsidP="00B97CBA">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rPr>
        <w:t xml:space="preserve">G. </w:t>
      </w:r>
      <w:r w:rsidRPr="00FB1DC9">
        <w:rPr>
          <w:rFonts w:ascii="Times" w:hAnsi="Times"/>
          <w:smallCaps/>
        </w:rPr>
        <w:t xml:space="preserve">Schneider, </w:t>
      </w:r>
      <w:r w:rsidRPr="00FB1DC9">
        <w:rPr>
          <w:rFonts w:ascii="Times" w:hAnsi="Times"/>
          <w:i/>
        </w:rPr>
        <w:t xml:space="preserve">Gli Atti degli Apostoli </w:t>
      </w:r>
      <w:r w:rsidRPr="00FB1DC9">
        <w:rPr>
          <w:rFonts w:ascii="Times" w:hAnsi="Times"/>
        </w:rPr>
        <w:t xml:space="preserve">I, </w:t>
      </w:r>
      <w:proofErr w:type="spellStart"/>
      <w:r>
        <w:rPr>
          <w:rFonts w:ascii="Times" w:hAnsi="Times"/>
        </w:rPr>
        <w:t>Paideia</w:t>
      </w:r>
      <w:proofErr w:type="spellEnd"/>
      <w:r>
        <w:rPr>
          <w:rFonts w:ascii="Times" w:hAnsi="Times"/>
        </w:rPr>
        <w:t xml:space="preserve">, </w:t>
      </w:r>
      <w:r w:rsidRPr="00FB1DC9">
        <w:rPr>
          <w:rFonts w:ascii="Times" w:hAnsi="Times"/>
        </w:rPr>
        <w:t xml:space="preserve">Brescia 1985, 396. </w:t>
      </w:r>
      <w:proofErr w:type="spellStart"/>
      <w:r>
        <w:rPr>
          <w:rFonts w:ascii="Times" w:hAnsi="Times"/>
        </w:rPr>
        <w:t>Cf</w:t>
      </w:r>
      <w:proofErr w:type="spellEnd"/>
      <w:r>
        <w:rPr>
          <w:rFonts w:ascii="Times" w:hAnsi="Times"/>
        </w:rPr>
        <w:t xml:space="preserve">. </w:t>
      </w:r>
      <w:r w:rsidRPr="00FB1DC9">
        <w:rPr>
          <w:rFonts w:ascii="Times" w:hAnsi="Times"/>
          <w:smallCaps/>
        </w:rPr>
        <w:t xml:space="preserve">C. Ghidelli, </w:t>
      </w:r>
      <w:r w:rsidRPr="00FB1DC9">
        <w:rPr>
          <w:rFonts w:ascii="Times" w:hAnsi="Times"/>
          <w:i/>
        </w:rPr>
        <w:t xml:space="preserve">I tratti riassuntivi degli Atti degli Apostoli </w:t>
      </w:r>
      <w:r w:rsidRPr="00FB1DC9">
        <w:rPr>
          <w:rFonts w:ascii="Times" w:hAnsi="Times"/>
        </w:rPr>
        <w:t xml:space="preserve">in </w:t>
      </w:r>
      <w:r w:rsidRPr="00FB1DC9">
        <w:rPr>
          <w:rFonts w:ascii="Times" w:hAnsi="Times"/>
          <w:smallCaps/>
        </w:rPr>
        <w:t xml:space="preserve">C.M. Martini et Al., </w:t>
      </w:r>
      <w:r w:rsidRPr="00FB1DC9">
        <w:rPr>
          <w:rFonts w:ascii="Times" w:hAnsi="Times"/>
          <w:i/>
        </w:rPr>
        <w:t xml:space="preserve">Il messaggio della salvezza </w:t>
      </w:r>
      <w:r w:rsidRPr="00FB1DC9">
        <w:rPr>
          <w:rFonts w:ascii="Times" w:hAnsi="Times"/>
        </w:rPr>
        <w:t xml:space="preserve">VI, </w:t>
      </w:r>
      <w:proofErr w:type="spellStart"/>
      <w:r>
        <w:rPr>
          <w:rFonts w:ascii="Times" w:hAnsi="Times"/>
        </w:rPr>
        <w:t>ElleDiCi</w:t>
      </w:r>
      <w:proofErr w:type="spellEnd"/>
      <w:r>
        <w:rPr>
          <w:rFonts w:ascii="Times" w:hAnsi="Times"/>
        </w:rPr>
        <w:t xml:space="preserve">, </w:t>
      </w:r>
      <w:r w:rsidRPr="00FB1DC9">
        <w:rPr>
          <w:rFonts w:ascii="Times" w:hAnsi="Times"/>
        </w:rPr>
        <w:t xml:space="preserve">Leumann (Torino) </w:t>
      </w:r>
      <w:r w:rsidRPr="00FB1DC9">
        <w:rPr>
          <w:rFonts w:ascii="Times" w:hAnsi="Times"/>
          <w:vertAlign w:val="superscript"/>
        </w:rPr>
        <w:t>4</w:t>
      </w:r>
      <w:r w:rsidRPr="00FB1DC9">
        <w:rPr>
          <w:rFonts w:ascii="Times" w:hAnsi="Times"/>
        </w:rPr>
        <w:t xml:space="preserve">1988, 472-86; E. </w:t>
      </w:r>
      <w:proofErr w:type="spellStart"/>
      <w:r w:rsidRPr="00FB1DC9">
        <w:rPr>
          <w:rFonts w:ascii="Times" w:hAnsi="Times"/>
          <w:smallCaps/>
        </w:rPr>
        <w:t>Rasco</w:t>
      </w:r>
      <w:proofErr w:type="spellEnd"/>
      <w:r w:rsidRPr="00FB1DC9">
        <w:rPr>
          <w:rFonts w:ascii="Times" w:hAnsi="Times"/>
          <w:smallCaps/>
        </w:rPr>
        <w:t xml:space="preserve">, </w:t>
      </w:r>
      <w:r w:rsidRPr="00FB1DC9">
        <w:rPr>
          <w:rFonts w:ascii="Times" w:hAnsi="Times"/>
          <w:i/>
        </w:rPr>
        <w:t>De "</w:t>
      </w:r>
      <w:proofErr w:type="spellStart"/>
      <w:r w:rsidRPr="00FB1DC9">
        <w:rPr>
          <w:rFonts w:ascii="Times" w:hAnsi="Times"/>
          <w:i/>
        </w:rPr>
        <w:t>Summariis</w:t>
      </w:r>
      <w:proofErr w:type="spellEnd"/>
      <w:r w:rsidRPr="00FB1DC9">
        <w:rPr>
          <w:rFonts w:ascii="Times" w:hAnsi="Times"/>
          <w:i/>
        </w:rPr>
        <w:t xml:space="preserve">" </w:t>
      </w:r>
      <w:proofErr w:type="spellStart"/>
      <w:r w:rsidRPr="00FB1DC9">
        <w:rPr>
          <w:rFonts w:ascii="Times" w:hAnsi="Times"/>
          <w:i/>
        </w:rPr>
        <w:t>vitaæ</w:t>
      </w:r>
      <w:proofErr w:type="spellEnd"/>
      <w:r w:rsidRPr="00FB1DC9">
        <w:rPr>
          <w:rFonts w:ascii="Times" w:hAnsi="Times"/>
          <w:i/>
        </w:rPr>
        <w:t xml:space="preserve"> </w:t>
      </w:r>
      <w:proofErr w:type="spellStart"/>
      <w:r w:rsidRPr="00FB1DC9">
        <w:rPr>
          <w:rFonts w:ascii="Times" w:hAnsi="Times"/>
          <w:i/>
        </w:rPr>
        <w:t>christianæ</w:t>
      </w:r>
      <w:proofErr w:type="spellEnd"/>
      <w:r w:rsidRPr="00FB1DC9">
        <w:rPr>
          <w:rFonts w:ascii="Times" w:hAnsi="Times"/>
          <w:i/>
        </w:rPr>
        <w:t xml:space="preserve"> </w:t>
      </w:r>
      <w:r w:rsidRPr="00FB1DC9">
        <w:rPr>
          <w:rFonts w:ascii="Times" w:hAnsi="Times"/>
        </w:rPr>
        <w:t xml:space="preserve">in </w:t>
      </w:r>
      <w:proofErr w:type="spellStart"/>
      <w:r w:rsidRPr="00FB1DC9">
        <w:rPr>
          <w:rFonts w:ascii="Times" w:hAnsi="Times"/>
          <w:i/>
        </w:rPr>
        <w:t>Actus</w:t>
      </w:r>
      <w:proofErr w:type="spellEnd"/>
      <w:r w:rsidRPr="00FB1DC9">
        <w:rPr>
          <w:rFonts w:ascii="Times" w:hAnsi="Times"/>
          <w:i/>
        </w:rPr>
        <w:t xml:space="preserve"> </w:t>
      </w:r>
      <w:proofErr w:type="spellStart"/>
      <w:r w:rsidRPr="00FB1DC9">
        <w:rPr>
          <w:rFonts w:ascii="Times" w:hAnsi="Times"/>
          <w:i/>
        </w:rPr>
        <w:t>Apostolorum</w:t>
      </w:r>
      <w:proofErr w:type="spellEnd"/>
      <w:r w:rsidRPr="00FB1DC9">
        <w:rPr>
          <w:rFonts w:ascii="Times" w:hAnsi="Times"/>
          <w:i/>
        </w:rPr>
        <w:t xml:space="preserve">. </w:t>
      </w:r>
      <w:proofErr w:type="spellStart"/>
      <w:r w:rsidRPr="00FB1DC9">
        <w:rPr>
          <w:rFonts w:ascii="Times" w:hAnsi="Times"/>
          <w:i/>
        </w:rPr>
        <w:t>Introductio</w:t>
      </w:r>
      <w:proofErr w:type="spellEnd"/>
      <w:r w:rsidRPr="00FB1DC9">
        <w:rPr>
          <w:rFonts w:ascii="Times" w:hAnsi="Times"/>
          <w:i/>
        </w:rPr>
        <w:t xml:space="preserve"> et </w:t>
      </w:r>
      <w:proofErr w:type="spellStart"/>
      <w:r w:rsidRPr="00FB1DC9">
        <w:rPr>
          <w:rFonts w:ascii="Times" w:hAnsi="Times"/>
          <w:i/>
        </w:rPr>
        <w:t>exempla</w:t>
      </w:r>
      <w:proofErr w:type="spellEnd"/>
      <w:r w:rsidRPr="00FB1DC9">
        <w:rPr>
          <w:rFonts w:ascii="Times" w:hAnsi="Times"/>
          <w:i/>
        </w:rPr>
        <w:t xml:space="preserve"> </w:t>
      </w:r>
      <w:proofErr w:type="spellStart"/>
      <w:r w:rsidRPr="00FB1DC9">
        <w:rPr>
          <w:rFonts w:ascii="Times" w:hAnsi="Times"/>
          <w:i/>
        </w:rPr>
        <w:t>exegetica</w:t>
      </w:r>
      <w:proofErr w:type="spellEnd"/>
      <w:r w:rsidRPr="00FB1DC9">
        <w:rPr>
          <w:rFonts w:ascii="Times" w:hAnsi="Times"/>
          <w:i/>
        </w:rPr>
        <w:t xml:space="preserve"> </w:t>
      </w:r>
      <w:r w:rsidRPr="00FB1DC9">
        <w:rPr>
          <w:rFonts w:ascii="Times" w:hAnsi="Times"/>
        </w:rPr>
        <w:t>II,</w:t>
      </w:r>
      <w:r w:rsidRPr="00FB1DC9">
        <w:rPr>
          <w:rFonts w:ascii="Times" w:hAnsi="Times"/>
          <w:i/>
        </w:rPr>
        <w:t xml:space="preserve"> </w:t>
      </w:r>
      <w:r>
        <w:rPr>
          <w:rFonts w:ascii="Times" w:hAnsi="Times"/>
        </w:rPr>
        <w:t xml:space="preserve">PIB, </w:t>
      </w:r>
      <w:r w:rsidRPr="00FB1DC9">
        <w:rPr>
          <w:rFonts w:ascii="Times" w:hAnsi="Times"/>
        </w:rPr>
        <w:t>Roma 1968, 271-330.</w:t>
      </w:r>
    </w:p>
  </w:footnote>
  <w:footnote w:id="32">
    <w:p w14:paraId="232E6382" w14:textId="340C347B" w:rsidR="00B27021" w:rsidRPr="00FB1DC9" w:rsidRDefault="00B27021" w:rsidP="00B97CBA">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R. </w:t>
      </w:r>
      <w:proofErr w:type="spellStart"/>
      <w:r w:rsidRPr="00FB1DC9">
        <w:rPr>
          <w:rFonts w:ascii="Times" w:hAnsi="Times"/>
          <w:smallCaps/>
        </w:rPr>
        <w:t>Pesch</w:t>
      </w:r>
      <w:proofErr w:type="spellEnd"/>
      <w:r w:rsidRPr="00FB1DC9">
        <w:rPr>
          <w:rFonts w:ascii="Times" w:hAnsi="Times"/>
          <w:smallCaps/>
        </w:rPr>
        <w:t xml:space="preserve">, </w:t>
      </w:r>
      <w:r w:rsidRPr="00FB1DC9">
        <w:rPr>
          <w:rFonts w:ascii="Times" w:hAnsi="Times"/>
          <w:i/>
        </w:rPr>
        <w:t xml:space="preserve">Atti degli Apostoli, </w:t>
      </w:r>
      <w:r>
        <w:rPr>
          <w:rFonts w:ascii="Times" w:hAnsi="Times"/>
        </w:rPr>
        <w:t xml:space="preserve">Cittadella, </w:t>
      </w:r>
      <w:r w:rsidRPr="00FB1DC9">
        <w:rPr>
          <w:rFonts w:ascii="Times" w:hAnsi="Times"/>
        </w:rPr>
        <w:t xml:space="preserve">Assisi 1992, 159; B. </w:t>
      </w:r>
      <w:proofErr w:type="spellStart"/>
      <w:r w:rsidRPr="00FB1DC9">
        <w:rPr>
          <w:rFonts w:ascii="Times" w:hAnsi="Times"/>
          <w:smallCaps/>
        </w:rPr>
        <w:t>Reicke</w:t>
      </w:r>
      <w:proofErr w:type="spellEnd"/>
      <w:r w:rsidRPr="00FB1DC9">
        <w:rPr>
          <w:rFonts w:ascii="Times" w:hAnsi="Times"/>
          <w:smallCaps/>
        </w:rPr>
        <w:t xml:space="preserve">, </w:t>
      </w:r>
      <w:proofErr w:type="spellStart"/>
      <w:r w:rsidRPr="00FB1DC9">
        <w:rPr>
          <w:rFonts w:ascii="Times" w:hAnsi="Times"/>
          <w:i/>
        </w:rPr>
        <w:t>Glaube</w:t>
      </w:r>
      <w:proofErr w:type="spellEnd"/>
      <w:r w:rsidRPr="00FB1DC9">
        <w:rPr>
          <w:rFonts w:ascii="Times" w:hAnsi="Times"/>
          <w:i/>
        </w:rPr>
        <w:t xml:space="preserve"> und Leben </w:t>
      </w:r>
      <w:proofErr w:type="spellStart"/>
      <w:r w:rsidRPr="00FB1DC9">
        <w:rPr>
          <w:rFonts w:ascii="Times" w:hAnsi="Times"/>
          <w:i/>
        </w:rPr>
        <w:t>der</w:t>
      </w:r>
      <w:proofErr w:type="spellEnd"/>
      <w:r w:rsidRPr="00FB1DC9">
        <w:rPr>
          <w:rFonts w:ascii="Times" w:hAnsi="Times"/>
          <w:i/>
        </w:rPr>
        <w:t xml:space="preserve"> </w:t>
      </w:r>
      <w:proofErr w:type="spellStart"/>
      <w:r w:rsidRPr="00FB1DC9">
        <w:rPr>
          <w:rFonts w:ascii="Times" w:hAnsi="Times"/>
          <w:i/>
        </w:rPr>
        <w:t>Urgemeinde</w:t>
      </w:r>
      <w:proofErr w:type="spellEnd"/>
      <w:r w:rsidRPr="00FB1DC9">
        <w:rPr>
          <w:rFonts w:ascii="Times" w:hAnsi="Times"/>
          <w:i/>
        </w:rPr>
        <w:t xml:space="preserve">. </w:t>
      </w:r>
      <w:proofErr w:type="spellStart"/>
      <w:r w:rsidRPr="00FB1DC9">
        <w:rPr>
          <w:rFonts w:ascii="Times" w:hAnsi="Times"/>
          <w:i/>
        </w:rPr>
        <w:t>Bemerkungen</w:t>
      </w:r>
      <w:proofErr w:type="spellEnd"/>
      <w:r w:rsidRPr="00FB1DC9">
        <w:rPr>
          <w:rFonts w:ascii="Times" w:hAnsi="Times"/>
          <w:i/>
        </w:rPr>
        <w:t xml:space="preserve"> </w:t>
      </w:r>
      <w:proofErr w:type="spellStart"/>
      <w:r w:rsidRPr="00FB1DC9">
        <w:rPr>
          <w:rFonts w:ascii="Times" w:hAnsi="Times"/>
          <w:i/>
        </w:rPr>
        <w:t>zur</w:t>
      </w:r>
      <w:proofErr w:type="spellEnd"/>
      <w:r w:rsidRPr="00FB1DC9">
        <w:rPr>
          <w:rFonts w:ascii="Times" w:hAnsi="Times"/>
          <w:i/>
        </w:rPr>
        <w:t xml:space="preserve"> </w:t>
      </w:r>
      <w:proofErr w:type="spellStart"/>
      <w:r w:rsidRPr="00FB1DC9">
        <w:rPr>
          <w:rFonts w:ascii="Times" w:hAnsi="Times"/>
          <w:i/>
        </w:rPr>
        <w:t>Apg</w:t>
      </w:r>
      <w:proofErr w:type="spellEnd"/>
      <w:r w:rsidRPr="00FB1DC9">
        <w:rPr>
          <w:rFonts w:ascii="Times" w:hAnsi="Times"/>
          <w:i/>
        </w:rPr>
        <w:t xml:space="preserve">. 1-7, </w:t>
      </w:r>
      <w:proofErr w:type="spellStart"/>
      <w:r>
        <w:t>Zwingli-Verlag</w:t>
      </w:r>
      <w:proofErr w:type="spellEnd"/>
      <w:r>
        <w:t xml:space="preserve">, </w:t>
      </w:r>
      <w:proofErr w:type="spellStart"/>
      <w:r w:rsidRPr="00FB1DC9">
        <w:rPr>
          <w:rFonts w:ascii="Times" w:hAnsi="Times"/>
        </w:rPr>
        <w:t>Zürich</w:t>
      </w:r>
      <w:proofErr w:type="spellEnd"/>
      <w:r w:rsidRPr="00FB1DC9">
        <w:rPr>
          <w:rFonts w:ascii="Times" w:hAnsi="Times"/>
        </w:rPr>
        <w:t xml:space="preserve"> 1957, 108-10. G. </w:t>
      </w:r>
      <w:r w:rsidRPr="00FB1DC9">
        <w:rPr>
          <w:rFonts w:ascii="Times" w:hAnsi="Times"/>
          <w:smallCaps/>
        </w:rPr>
        <w:t xml:space="preserve">Schneider, </w:t>
      </w:r>
      <w:r w:rsidRPr="00FB1DC9">
        <w:rPr>
          <w:rFonts w:ascii="Times" w:hAnsi="Times"/>
          <w:i/>
        </w:rPr>
        <w:t xml:space="preserve">Atti </w:t>
      </w:r>
      <w:r w:rsidRPr="00FB1DC9">
        <w:rPr>
          <w:rFonts w:ascii="Times" w:hAnsi="Times"/>
        </w:rPr>
        <w:t>I, 396, considera invece Luca l</w:t>
      </w:r>
      <w:r>
        <w:rPr>
          <w:rFonts w:ascii="Times" w:hAnsi="Times"/>
        </w:rPr>
        <w:t>’</w:t>
      </w:r>
      <w:r w:rsidRPr="00FB1DC9">
        <w:rPr>
          <w:rFonts w:ascii="Times" w:hAnsi="Times"/>
        </w:rPr>
        <w:t>autore di queste notizie sommarie.</w:t>
      </w:r>
    </w:p>
  </w:footnote>
  <w:footnote w:id="33">
    <w:p w14:paraId="45AC41A7" w14:textId="450D2F07" w:rsidR="00B27021" w:rsidRPr="00FB1DC9" w:rsidRDefault="00B27021" w:rsidP="00B97CBA">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J. Jeremias, </w:t>
      </w:r>
      <w:proofErr w:type="spellStart"/>
      <w:r w:rsidRPr="00FB1DC9">
        <w:rPr>
          <w:rFonts w:ascii="Times" w:hAnsi="Times"/>
          <w:i/>
        </w:rPr>
        <w:t>Untersuchungen</w:t>
      </w:r>
      <w:proofErr w:type="spellEnd"/>
      <w:r w:rsidRPr="00FB1DC9">
        <w:rPr>
          <w:rFonts w:ascii="Times" w:hAnsi="Times"/>
          <w:i/>
        </w:rPr>
        <w:t xml:space="preserve"> </w:t>
      </w:r>
      <w:proofErr w:type="spellStart"/>
      <w:r w:rsidRPr="00FB1DC9">
        <w:rPr>
          <w:rFonts w:ascii="Times" w:hAnsi="Times"/>
          <w:i/>
        </w:rPr>
        <w:t>zum</w:t>
      </w:r>
      <w:proofErr w:type="spellEnd"/>
      <w:r w:rsidRPr="00FB1DC9">
        <w:rPr>
          <w:rFonts w:ascii="Times" w:hAnsi="Times"/>
          <w:i/>
        </w:rPr>
        <w:t xml:space="preserve"> </w:t>
      </w:r>
      <w:proofErr w:type="spellStart"/>
      <w:r w:rsidRPr="00FB1DC9">
        <w:rPr>
          <w:rFonts w:ascii="Times" w:hAnsi="Times"/>
          <w:i/>
        </w:rPr>
        <w:t>Quellenproblem</w:t>
      </w:r>
      <w:proofErr w:type="spellEnd"/>
      <w:r w:rsidRPr="00FB1DC9">
        <w:rPr>
          <w:rFonts w:ascii="Times" w:hAnsi="Times"/>
          <w:i/>
        </w:rPr>
        <w:t xml:space="preserve"> </w:t>
      </w:r>
      <w:proofErr w:type="spellStart"/>
      <w:r w:rsidRPr="00FB1DC9">
        <w:rPr>
          <w:rFonts w:ascii="Times" w:hAnsi="Times"/>
          <w:i/>
        </w:rPr>
        <w:t>der</w:t>
      </w:r>
      <w:proofErr w:type="spellEnd"/>
      <w:r w:rsidRPr="00FB1DC9">
        <w:rPr>
          <w:rFonts w:ascii="Times" w:hAnsi="Times"/>
          <w:i/>
        </w:rPr>
        <w:t xml:space="preserve"> </w:t>
      </w:r>
      <w:proofErr w:type="spellStart"/>
      <w:r w:rsidRPr="00FB1DC9">
        <w:rPr>
          <w:rFonts w:ascii="Times" w:hAnsi="Times"/>
          <w:i/>
        </w:rPr>
        <w:t>Apostelgeschichte</w:t>
      </w:r>
      <w:proofErr w:type="spellEnd"/>
      <w:r w:rsidRPr="00FB1DC9">
        <w:rPr>
          <w:rFonts w:ascii="Times" w:hAnsi="Times"/>
          <w:i/>
        </w:rPr>
        <w:t xml:space="preserve">, </w:t>
      </w:r>
      <w:r w:rsidRPr="00FB1DC9">
        <w:rPr>
          <w:rFonts w:ascii="Times" w:hAnsi="Times"/>
        </w:rPr>
        <w:t>ZNW 36 (1937) 205-21 (207-8).</w:t>
      </w:r>
    </w:p>
  </w:footnote>
  <w:footnote w:id="34">
    <w:p w14:paraId="3E001506" w14:textId="0090165A" w:rsidR="00B27021" w:rsidRPr="00392741" w:rsidRDefault="00B27021">
      <w:pPr>
        <w:pStyle w:val="FootnoteText"/>
        <w:rPr>
          <w:smallCaps/>
          <w:lang w:val="es-ES_tradnl"/>
        </w:rPr>
      </w:pPr>
      <w:r>
        <w:rPr>
          <w:rStyle w:val="FootnoteReference"/>
        </w:rPr>
        <w:footnoteRef/>
      </w:r>
      <w:r>
        <w:t xml:space="preserve"> </w:t>
      </w:r>
      <w:r>
        <w:rPr>
          <w:lang w:val="es-ES_tradnl"/>
        </w:rPr>
        <w:t xml:space="preserve">Cf. </w:t>
      </w:r>
      <w:r>
        <w:rPr>
          <w:smallCaps/>
          <w:lang w:val="es-ES_tradnl"/>
        </w:rPr>
        <w:t xml:space="preserve">B. Estrada, </w:t>
      </w:r>
      <w:r w:rsidRPr="003535FA">
        <w:rPr>
          <w:i/>
        </w:rPr>
        <w:t>L</w:t>
      </w:r>
      <w:r>
        <w:rPr>
          <w:i/>
        </w:rPr>
        <w:t>’</w:t>
      </w:r>
      <w:r w:rsidRPr="003535FA">
        <w:rPr>
          <w:i/>
        </w:rPr>
        <w:t>eucaristia nella vita della primitiva comunità cristiana. A proposito di At 2,42-47</w:t>
      </w:r>
      <w:r>
        <w:rPr>
          <w:i/>
        </w:rPr>
        <w:t>,</w:t>
      </w:r>
      <w:r w:rsidRPr="003535FA">
        <w:rPr>
          <w:i/>
        </w:rPr>
        <w:t xml:space="preserve"> </w:t>
      </w:r>
      <w:r w:rsidRPr="003535FA">
        <w:t xml:space="preserve">«Annales </w:t>
      </w:r>
      <w:proofErr w:type="spellStart"/>
      <w:r w:rsidRPr="003535FA">
        <w:t>theologici</w:t>
      </w:r>
      <w:proofErr w:type="spellEnd"/>
      <w:r w:rsidRPr="003535FA">
        <w:t>» 14 (2000) 81-101.</w:t>
      </w:r>
    </w:p>
  </w:footnote>
  <w:footnote w:id="35">
    <w:p w14:paraId="5B8B449F" w14:textId="2283E750" w:rsidR="00B27021" w:rsidRDefault="00B27021" w:rsidP="00294D8A">
      <w:pPr>
        <w:pStyle w:val="FootnoteText"/>
      </w:pPr>
      <w:r>
        <w:rPr>
          <w:rStyle w:val="FootnoteReference"/>
        </w:rPr>
        <w:footnoteRef/>
      </w:r>
      <w:r>
        <w:t xml:space="preserve"> </w:t>
      </w:r>
      <w:proofErr w:type="spellStart"/>
      <w:r>
        <w:rPr>
          <w:i/>
        </w:rPr>
        <w:t>Episodenstil</w:t>
      </w:r>
      <w:proofErr w:type="spellEnd"/>
      <w:r>
        <w:t xml:space="preserve"> è l’espressione spesso usata da </w:t>
      </w:r>
      <w:r w:rsidRPr="00976FF3">
        <w:rPr>
          <w:rFonts w:ascii="Times" w:hAnsi="Times"/>
        </w:rPr>
        <w:t xml:space="preserve">E. </w:t>
      </w:r>
      <w:proofErr w:type="spellStart"/>
      <w:r w:rsidRPr="00976FF3">
        <w:rPr>
          <w:rFonts w:ascii="Times" w:hAnsi="Times"/>
          <w:smallCaps/>
        </w:rPr>
        <w:t>Plümacher</w:t>
      </w:r>
      <w:proofErr w:type="spellEnd"/>
      <w:r w:rsidRPr="00976FF3">
        <w:rPr>
          <w:rFonts w:ascii="Times" w:hAnsi="Times"/>
          <w:smallCaps/>
        </w:rPr>
        <w:t xml:space="preserve">, </w:t>
      </w:r>
      <w:r w:rsidRPr="00976FF3">
        <w:rPr>
          <w:i/>
        </w:rPr>
        <w:t xml:space="preserve">Lukas </w:t>
      </w:r>
      <w:proofErr w:type="spellStart"/>
      <w:r w:rsidRPr="00976FF3">
        <w:rPr>
          <w:i/>
        </w:rPr>
        <w:t>als</w:t>
      </w:r>
      <w:proofErr w:type="spellEnd"/>
      <w:r>
        <w:rPr>
          <w:i/>
        </w:rPr>
        <w:t xml:space="preserve"> </w:t>
      </w:r>
      <w:proofErr w:type="spellStart"/>
      <w:r>
        <w:rPr>
          <w:i/>
        </w:rPr>
        <w:t>hellenistischer</w:t>
      </w:r>
      <w:proofErr w:type="spellEnd"/>
      <w:r>
        <w:rPr>
          <w:i/>
        </w:rPr>
        <w:t xml:space="preserve"> </w:t>
      </w:r>
      <w:proofErr w:type="spellStart"/>
      <w:r>
        <w:rPr>
          <w:i/>
        </w:rPr>
        <w:t>Schriftsteller</w:t>
      </w:r>
      <w:proofErr w:type="spellEnd"/>
      <w:r w:rsidRPr="00976FF3">
        <w:rPr>
          <w:i/>
        </w:rPr>
        <w:t xml:space="preserve">: </w:t>
      </w:r>
      <w:proofErr w:type="spellStart"/>
      <w:r w:rsidRPr="00976FF3">
        <w:rPr>
          <w:i/>
        </w:rPr>
        <w:t>Studien</w:t>
      </w:r>
      <w:proofErr w:type="spellEnd"/>
      <w:r w:rsidRPr="00976FF3">
        <w:rPr>
          <w:i/>
        </w:rPr>
        <w:t xml:space="preserve"> </w:t>
      </w:r>
      <w:proofErr w:type="spellStart"/>
      <w:r w:rsidRPr="00976FF3">
        <w:rPr>
          <w:i/>
        </w:rPr>
        <w:t>zur</w:t>
      </w:r>
      <w:proofErr w:type="spellEnd"/>
      <w:r w:rsidRPr="00976FF3">
        <w:rPr>
          <w:i/>
        </w:rPr>
        <w:t xml:space="preserve"> </w:t>
      </w:r>
      <w:proofErr w:type="spellStart"/>
      <w:r w:rsidRPr="00976FF3">
        <w:rPr>
          <w:i/>
        </w:rPr>
        <w:t>Apostelgeschichte</w:t>
      </w:r>
      <w:proofErr w:type="spellEnd"/>
      <w:r w:rsidRPr="00976FF3">
        <w:rPr>
          <w:rFonts w:ascii="Times" w:hAnsi="Times"/>
          <w:i/>
        </w:rPr>
        <w:t xml:space="preserve">, </w:t>
      </w:r>
      <w:proofErr w:type="spellStart"/>
      <w:r>
        <w:rPr>
          <w:rFonts w:ascii="Times" w:hAnsi="Times"/>
        </w:rPr>
        <w:t>Vandenhoeck</w:t>
      </w:r>
      <w:proofErr w:type="spellEnd"/>
      <w:r>
        <w:rPr>
          <w:rFonts w:ascii="Times" w:hAnsi="Times"/>
        </w:rPr>
        <w:t xml:space="preserve"> &amp; </w:t>
      </w:r>
      <w:proofErr w:type="spellStart"/>
      <w:r>
        <w:rPr>
          <w:rFonts w:ascii="Times" w:hAnsi="Times"/>
        </w:rPr>
        <w:t>Ruprecht</w:t>
      </w:r>
      <w:proofErr w:type="spellEnd"/>
      <w:r>
        <w:rPr>
          <w:rFonts w:ascii="Times" w:hAnsi="Times"/>
        </w:rPr>
        <w:t xml:space="preserve">, </w:t>
      </w:r>
      <w:r w:rsidRPr="00976FF3">
        <w:rPr>
          <w:rFonts w:ascii="Times" w:hAnsi="Times"/>
        </w:rPr>
        <w:t>Göttingen 1972</w:t>
      </w:r>
      <w:r>
        <w:t>.</w:t>
      </w:r>
    </w:p>
  </w:footnote>
  <w:footnote w:id="36">
    <w:p w14:paraId="08D46234" w14:textId="0FF3F83C" w:rsidR="00B27021" w:rsidRDefault="00B27021" w:rsidP="00294D8A">
      <w:pPr>
        <w:pStyle w:val="FootnoteText"/>
      </w:pPr>
      <w:r>
        <w:rPr>
          <w:rStyle w:val="FootnoteReference"/>
        </w:rPr>
        <w:footnoteRef/>
      </w:r>
      <w:r>
        <w:t xml:space="preserve"> </w:t>
      </w:r>
      <w:proofErr w:type="spellStart"/>
      <w:r>
        <w:t>Cf</w:t>
      </w:r>
      <w:proofErr w:type="spellEnd"/>
      <w:r>
        <w:t xml:space="preserve">. </w:t>
      </w:r>
      <w:r>
        <w:rPr>
          <w:smallCaps/>
        </w:rPr>
        <w:t xml:space="preserve">L. </w:t>
      </w:r>
      <w:proofErr w:type="spellStart"/>
      <w:r>
        <w:rPr>
          <w:smallCaps/>
        </w:rPr>
        <w:t>Cerfaux</w:t>
      </w:r>
      <w:proofErr w:type="spellEnd"/>
      <w:r>
        <w:rPr>
          <w:smallCaps/>
        </w:rPr>
        <w:t xml:space="preserve">, </w:t>
      </w:r>
      <w:r>
        <w:rPr>
          <w:i/>
        </w:rPr>
        <w:t xml:space="preserve">La </w:t>
      </w:r>
      <w:proofErr w:type="spellStart"/>
      <w:r>
        <w:rPr>
          <w:i/>
        </w:rPr>
        <w:t>communauté</w:t>
      </w:r>
      <w:proofErr w:type="spellEnd"/>
      <w:r>
        <w:rPr>
          <w:i/>
        </w:rPr>
        <w:t xml:space="preserve"> </w:t>
      </w:r>
      <w:proofErr w:type="spellStart"/>
      <w:r>
        <w:rPr>
          <w:i/>
        </w:rPr>
        <w:t>chrétienne</w:t>
      </w:r>
      <w:proofErr w:type="spellEnd"/>
      <w:r>
        <w:rPr>
          <w:i/>
        </w:rPr>
        <w:t xml:space="preserve"> </w:t>
      </w:r>
      <w:proofErr w:type="spellStart"/>
      <w:r>
        <w:rPr>
          <w:i/>
        </w:rPr>
        <w:t>dans</w:t>
      </w:r>
      <w:proofErr w:type="spellEnd"/>
      <w:r>
        <w:rPr>
          <w:i/>
        </w:rPr>
        <w:t xml:space="preserve"> le Livre </w:t>
      </w:r>
      <w:proofErr w:type="spellStart"/>
      <w:r>
        <w:rPr>
          <w:i/>
        </w:rPr>
        <w:t>des</w:t>
      </w:r>
      <w:proofErr w:type="spellEnd"/>
      <w:r>
        <w:rPr>
          <w:i/>
        </w:rPr>
        <w:t xml:space="preserve"> </w:t>
      </w:r>
      <w:proofErr w:type="spellStart"/>
      <w:r>
        <w:rPr>
          <w:i/>
        </w:rPr>
        <w:t>Actes</w:t>
      </w:r>
      <w:proofErr w:type="spellEnd"/>
      <w:r>
        <w:rPr>
          <w:i/>
        </w:rPr>
        <w:t xml:space="preserve">, </w:t>
      </w:r>
      <w:r>
        <w:rPr>
          <w:rFonts w:ascii="Times" w:hAnsi="Times"/>
        </w:rPr>
        <w:t>«</w:t>
      </w:r>
      <w:proofErr w:type="spellStart"/>
      <w:r w:rsidRPr="00294D8A">
        <w:t>Recueil</w:t>
      </w:r>
      <w:proofErr w:type="spellEnd"/>
      <w:r w:rsidRPr="00294D8A">
        <w:t xml:space="preserve"> Lucien </w:t>
      </w:r>
      <w:proofErr w:type="spellStart"/>
      <w:r w:rsidRPr="00294D8A">
        <w:t>Cerfaux</w:t>
      </w:r>
      <w:proofErr w:type="spellEnd"/>
      <w:r>
        <w:rPr>
          <w:rFonts w:ascii="Times" w:hAnsi="Times"/>
        </w:rPr>
        <w:t>»</w:t>
      </w:r>
      <w:r w:rsidRPr="00294D8A">
        <w:t xml:space="preserve"> </w:t>
      </w:r>
      <w:r>
        <w:t xml:space="preserve">II, </w:t>
      </w:r>
      <w:proofErr w:type="spellStart"/>
      <w:r>
        <w:t>Duculot</w:t>
      </w:r>
      <w:proofErr w:type="spellEnd"/>
      <w:r>
        <w:t xml:space="preserve">, </w:t>
      </w:r>
      <w:proofErr w:type="spellStart"/>
      <w:r>
        <w:t>Gembloux</w:t>
      </w:r>
      <w:proofErr w:type="spellEnd"/>
      <w:r>
        <w:t xml:space="preserve"> 1954, 125-56 (125-6).</w:t>
      </w:r>
    </w:p>
  </w:footnote>
  <w:footnote w:id="37">
    <w:p w14:paraId="49899754" w14:textId="55283815" w:rsidR="00B27021" w:rsidRPr="00976FF3" w:rsidRDefault="00B27021" w:rsidP="00B0170B">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smallCaps/>
        </w:rPr>
        <w:t xml:space="preserve">S. </w:t>
      </w:r>
      <w:proofErr w:type="spellStart"/>
      <w:r w:rsidRPr="00976FF3">
        <w:rPr>
          <w:rFonts w:ascii="Times" w:hAnsi="Times"/>
          <w:smallCaps/>
        </w:rPr>
        <w:t>Lyonnet</w:t>
      </w:r>
      <w:proofErr w:type="spellEnd"/>
      <w:r w:rsidRPr="00976FF3">
        <w:rPr>
          <w:rFonts w:ascii="Times" w:hAnsi="Times"/>
          <w:smallCaps/>
        </w:rPr>
        <w:t xml:space="preserve">, </w:t>
      </w:r>
      <w:r w:rsidRPr="00976FF3">
        <w:rPr>
          <w:rFonts w:ascii="Times" w:hAnsi="Times"/>
          <w:i/>
        </w:rPr>
        <w:t xml:space="preserve">Eucaristia e vita cristiana, </w:t>
      </w:r>
      <w:r>
        <w:rPr>
          <w:rFonts w:ascii="Times" w:hAnsi="Times"/>
        </w:rPr>
        <w:t xml:space="preserve">AVE, </w:t>
      </w:r>
      <w:r w:rsidRPr="00976FF3">
        <w:rPr>
          <w:rFonts w:ascii="Times" w:hAnsi="Times"/>
        </w:rPr>
        <w:t>Roma 1982, 77.</w:t>
      </w:r>
    </w:p>
  </w:footnote>
  <w:footnote w:id="38">
    <w:p w14:paraId="63CFCBE7" w14:textId="263172AE" w:rsidR="00B27021" w:rsidRPr="00F228FD" w:rsidRDefault="00B27021">
      <w:pPr>
        <w:pStyle w:val="FootnoteText"/>
        <w:rPr>
          <w:lang w:val="es-ES_tradnl"/>
        </w:rPr>
      </w:pPr>
      <w:r>
        <w:rPr>
          <w:rStyle w:val="FootnoteReference"/>
        </w:rPr>
        <w:footnoteRef/>
      </w:r>
      <w:r>
        <w:t xml:space="preserve"> </w:t>
      </w:r>
      <w:r>
        <w:rPr>
          <w:lang w:val="es-ES_tradnl"/>
        </w:rPr>
        <w:t xml:space="preserve">Cf. </w:t>
      </w:r>
      <w:r>
        <w:rPr>
          <w:smallCaps/>
          <w:lang w:val="es-ES_tradnl"/>
        </w:rPr>
        <w:t xml:space="preserve">J. </w:t>
      </w:r>
      <w:proofErr w:type="spellStart"/>
      <w:r>
        <w:rPr>
          <w:smallCaps/>
          <w:lang w:val="es-ES_tradnl"/>
        </w:rPr>
        <w:t>Gnilka</w:t>
      </w:r>
      <w:proofErr w:type="spellEnd"/>
      <w:r>
        <w:rPr>
          <w:smallCaps/>
          <w:lang w:val="es-ES_tradnl"/>
        </w:rPr>
        <w:t xml:space="preserve">, </w:t>
      </w:r>
      <w:r>
        <w:rPr>
          <w:i/>
          <w:lang w:val="es-ES_tradnl"/>
        </w:rPr>
        <w:t xml:space="preserve">I </w:t>
      </w:r>
      <w:proofErr w:type="spellStart"/>
      <w:r>
        <w:rPr>
          <w:i/>
          <w:lang w:val="es-ES_tradnl"/>
        </w:rPr>
        <w:t>primi</w:t>
      </w:r>
      <w:proofErr w:type="spellEnd"/>
      <w:r>
        <w:rPr>
          <w:i/>
          <w:lang w:val="es-ES_tradnl"/>
        </w:rPr>
        <w:t xml:space="preserve"> </w:t>
      </w:r>
      <w:proofErr w:type="spellStart"/>
      <w:r>
        <w:rPr>
          <w:i/>
          <w:lang w:val="es-ES_tradnl"/>
        </w:rPr>
        <w:t>cristiani</w:t>
      </w:r>
      <w:proofErr w:type="spellEnd"/>
      <w:r>
        <w:rPr>
          <w:i/>
          <w:lang w:val="es-ES_tradnl"/>
        </w:rPr>
        <w:t xml:space="preserve">, </w:t>
      </w:r>
      <w:r>
        <w:rPr>
          <w:lang w:val="es-ES_tradnl"/>
        </w:rPr>
        <w:t>367.</w:t>
      </w:r>
    </w:p>
  </w:footnote>
  <w:footnote w:id="39">
    <w:p w14:paraId="3E7F50E6" w14:textId="7E5E2027" w:rsidR="00B27021" w:rsidRPr="00976FF3" w:rsidRDefault="00B27021" w:rsidP="00B0170B">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smallCaps/>
        </w:rPr>
        <w:t xml:space="preserve">H. </w:t>
      </w:r>
      <w:proofErr w:type="spellStart"/>
      <w:r w:rsidRPr="00976FF3">
        <w:rPr>
          <w:rFonts w:ascii="Times" w:hAnsi="Times"/>
          <w:smallCaps/>
        </w:rPr>
        <w:t>Schlier</w:t>
      </w:r>
      <w:proofErr w:type="spellEnd"/>
      <w:r w:rsidRPr="00976FF3">
        <w:rPr>
          <w:rFonts w:ascii="Times" w:hAnsi="Times"/>
          <w:smallCaps/>
        </w:rPr>
        <w:t xml:space="preserve">, </w:t>
      </w:r>
      <w:r w:rsidRPr="00976FF3">
        <w:rPr>
          <w:rFonts w:ascii="Times" w:hAnsi="Times"/>
          <w:i/>
        </w:rPr>
        <w:t>L</w:t>
      </w:r>
      <w:r>
        <w:rPr>
          <w:rFonts w:ascii="Times" w:hAnsi="Times"/>
          <w:i/>
        </w:rPr>
        <w:t>’</w:t>
      </w:r>
      <w:r w:rsidRPr="00976FF3">
        <w:rPr>
          <w:rFonts w:ascii="Times" w:hAnsi="Times"/>
          <w:i/>
        </w:rPr>
        <w:t xml:space="preserve">annuncio del culto della Chiesa </w:t>
      </w:r>
      <w:r w:rsidRPr="00976FF3">
        <w:rPr>
          <w:rFonts w:ascii="Times" w:hAnsi="Times"/>
        </w:rPr>
        <w:t xml:space="preserve">in </w:t>
      </w:r>
      <w:r w:rsidRPr="00976FF3">
        <w:rPr>
          <w:rFonts w:ascii="Times" w:hAnsi="Times"/>
          <w:i/>
        </w:rPr>
        <w:t xml:space="preserve">Il tempo della Chiesa, </w:t>
      </w:r>
      <w:r>
        <w:rPr>
          <w:rFonts w:ascii="Times" w:hAnsi="Times"/>
        </w:rPr>
        <w:t xml:space="preserve">EDB, </w:t>
      </w:r>
      <w:r w:rsidRPr="00976FF3">
        <w:rPr>
          <w:rFonts w:ascii="Times" w:hAnsi="Times"/>
        </w:rPr>
        <w:t xml:space="preserve">Bologna </w:t>
      </w:r>
      <w:r w:rsidRPr="00976FF3">
        <w:rPr>
          <w:rFonts w:ascii="Times" w:hAnsi="Times"/>
          <w:vertAlign w:val="superscript"/>
        </w:rPr>
        <w:t>4</w:t>
      </w:r>
      <w:r w:rsidRPr="00976FF3">
        <w:rPr>
          <w:rFonts w:ascii="Times" w:hAnsi="Times"/>
        </w:rPr>
        <w:t>1981, 404.</w:t>
      </w:r>
    </w:p>
  </w:footnote>
  <w:footnote w:id="40">
    <w:p w14:paraId="354F6A29" w14:textId="50DE599A" w:rsidR="00B27021" w:rsidRPr="00976FF3" w:rsidRDefault="00B27021" w:rsidP="00B0170B">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rPr>
        <w:t xml:space="preserve">S. </w:t>
      </w:r>
      <w:r w:rsidRPr="00976FF3">
        <w:rPr>
          <w:rFonts w:ascii="Times" w:hAnsi="Times"/>
          <w:smallCaps/>
        </w:rPr>
        <w:t xml:space="preserve">Giustino, </w:t>
      </w:r>
      <w:r w:rsidRPr="00976FF3">
        <w:rPr>
          <w:rFonts w:ascii="Times" w:hAnsi="Times"/>
          <w:i/>
        </w:rPr>
        <w:t xml:space="preserve">Apologia </w:t>
      </w:r>
      <w:r w:rsidRPr="00976FF3">
        <w:rPr>
          <w:rFonts w:ascii="Times" w:hAnsi="Times"/>
        </w:rPr>
        <w:t>I, 67,4</w:t>
      </w:r>
    </w:p>
  </w:footnote>
  <w:footnote w:id="41">
    <w:p w14:paraId="42A8823B" w14:textId="5BBFD2E5" w:rsidR="00B27021" w:rsidRPr="00976FF3" w:rsidRDefault="00B27021" w:rsidP="00B0170B">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proofErr w:type="spellStart"/>
      <w:r w:rsidRPr="00976FF3">
        <w:rPr>
          <w:rFonts w:ascii="Times" w:hAnsi="Times"/>
        </w:rPr>
        <w:t>Rm</w:t>
      </w:r>
      <w:proofErr w:type="spellEnd"/>
      <w:r w:rsidRPr="00976FF3">
        <w:rPr>
          <w:rFonts w:ascii="Times" w:hAnsi="Times"/>
        </w:rPr>
        <w:t xml:space="preserve"> 16,16; 1Cor 16,20; 2Cor 13,12; 1Ts 5,26.</w:t>
      </w:r>
    </w:p>
  </w:footnote>
  <w:footnote w:id="42">
    <w:p w14:paraId="5598FB62" w14:textId="1B14C1ED" w:rsidR="00B27021" w:rsidRPr="00976FF3" w:rsidRDefault="00B27021" w:rsidP="00B0170B">
      <w:pPr>
        <w:pStyle w:val="FootnoteText"/>
        <w:rPr>
          <w:rFonts w:ascii="Times" w:hAnsi="Times"/>
        </w:rPr>
      </w:pPr>
      <w:r w:rsidRPr="00976FF3">
        <w:rPr>
          <w:rStyle w:val="FootnoteReference"/>
          <w:rFonts w:ascii="Times" w:hAnsi="Times"/>
        </w:rPr>
        <w:footnoteRef/>
      </w:r>
      <w:r w:rsidRPr="00976FF3">
        <w:rPr>
          <w:rFonts w:ascii="Times" w:hAnsi="Times"/>
        </w:rPr>
        <w:t xml:space="preserve"> </w:t>
      </w:r>
      <w:r w:rsidRPr="00976FF3">
        <w:rPr>
          <w:rFonts w:ascii="Times" w:hAnsi="Times"/>
          <w:smallCaps/>
        </w:rPr>
        <w:t xml:space="preserve">J. Jeremias, </w:t>
      </w:r>
      <w:r w:rsidRPr="00976FF3">
        <w:rPr>
          <w:rFonts w:ascii="Times" w:hAnsi="Times"/>
          <w:i/>
        </w:rPr>
        <w:t>Le parole dell</w:t>
      </w:r>
      <w:r>
        <w:rPr>
          <w:rFonts w:ascii="Times" w:hAnsi="Times"/>
          <w:i/>
        </w:rPr>
        <w:t>’</w:t>
      </w:r>
      <w:r w:rsidRPr="00976FF3">
        <w:rPr>
          <w:rFonts w:ascii="Times" w:hAnsi="Times"/>
          <w:i/>
        </w:rPr>
        <w:t xml:space="preserve">ultima cena, </w:t>
      </w:r>
      <w:proofErr w:type="spellStart"/>
      <w:r>
        <w:rPr>
          <w:rFonts w:ascii="Times" w:hAnsi="Times"/>
        </w:rPr>
        <w:t>Paideia</w:t>
      </w:r>
      <w:proofErr w:type="spellEnd"/>
      <w:r>
        <w:rPr>
          <w:rFonts w:ascii="Times" w:hAnsi="Times"/>
        </w:rPr>
        <w:t xml:space="preserve">, </w:t>
      </w:r>
      <w:r w:rsidRPr="00976FF3">
        <w:rPr>
          <w:rFonts w:ascii="Times" w:hAnsi="Times"/>
        </w:rPr>
        <w:t>Brescia 1973, 142s.</w:t>
      </w:r>
    </w:p>
  </w:footnote>
  <w:footnote w:id="43">
    <w:p w14:paraId="68F0B24B" w14:textId="5285F693" w:rsidR="00B27021" w:rsidRPr="00976FF3" w:rsidRDefault="00B27021" w:rsidP="00B0170B">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smallCaps/>
        </w:rPr>
        <w:t xml:space="preserve">H. Zimmermann, </w:t>
      </w:r>
      <w:r w:rsidRPr="00976FF3">
        <w:rPr>
          <w:rFonts w:ascii="Times" w:hAnsi="Times"/>
          <w:i/>
        </w:rPr>
        <w:t xml:space="preserve">Die </w:t>
      </w:r>
      <w:proofErr w:type="spellStart"/>
      <w:r w:rsidRPr="00976FF3">
        <w:rPr>
          <w:rFonts w:ascii="Times" w:hAnsi="Times"/>
          <w:i/>
        </w:rPr>
        <w:t>Sammelberichte</w:t>
      </w:r>
      <w:proofErr w:type="spellEnd"/>
      <w:r w:rsidRPr="00976FF3">
        <w:rPr>
          <w:rFonts w:ascii="Times" w:hAnsi="Times"/>
          <w:i/>
        </w:rPr>
        <w:t xml:space="preserve"> </w:t>
      </w:r>
      <w:proofErr w:type="spellStart"/>
      <w:r w:rsidRPr="00976FF3">
        <w:rPr>
          <w:rFonts w:ascii="Times" w:hAnsi="Times"/>
          <w:i/>
        </w:rPr>
        <w:t>der</w:t>
      </w:r>
      <w:proofErr w:type="spellEnd"/>
      <w:r w:rsidRPr="00976FF3">
        <w:rPr>
          <w:rFonts w:ascii="Times" w:hAnsi="Times"/>
          <w:i/>
        </w:rPr>
        <w:t xml:space="preserve"> </w:t>
      </w:r>
      <w:proofErr w:type="spellStart"/>
      <w:r w:rsidRPr="00976FF3">
        <w:rPr>
          <w:rFonts w:ascii="Times" w:hAnsi="Times"/>
          <w:i/>
        </w:rPr>
        <w:t>Apostelgeschichte</w:t>
      </w:r>
      <w:proofErr w:type="spellEnd"/>
      <w:r w:rsidRPr="00976FF3">
        <w:rPr>
          <w:rFonts w:ascii="Times" w:hAnsi="Times"/>
          <w:i/>
        </w:rPr>
        <w:t xml:space="preserve">, </w:t>
      </w:r>
      <w:r>
        <w:rPr>
          <w:rFonts w:ascii="Times" w:hAnsi="Times"/>
        </w:rPr>
        <w:t>BZ 5 (1961) 75-6</w:t>
      </w:r>
      <w:r w:rsidRPr="00976FF3">
        <w:rPr>
          <w:rFonts w:ascii="Times" w:hAnsi="Times"/>
        </w:rPr>
        <w:t>.</w:t>
      </w:r>
      <w:r>
        <w:rPr>
          <w:rFonts w:ascii="Times" w:hAnsi="Times"/>
        </w:rPr>
        <w:t>*</w:t>
      </w:r>
    </w:p>
  </w:footnote>
  <w:footnote w:id="44">
    <w:p w14:paraId="74F4E353" w14:textId="62FC1C47" w:rsidR="00B27021" w:rsidRPr="00976FF3" w:rsidRDefault="00B27021" w:rsidP="00B0170B">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smallCaps/>
        </w:rPr>
        <w:t xml:space="preserve">S. </w:t>
      </w:r>
      <w:proofErr w:type="spellStart"/>
      <w:r w:rsidRPr="00976FF3">
        <w:rPr>
          <w:rFonts w:ascii="Times" w:hAnsi="Times"/>
          <w:smallCaps/>
        </w:rPr>
        <w:t>Lyonnet</w:t>
      </w:r>
      <w:proofErr w:type="spellEnd"/>
      <w:r w:rsidRPr="00976FF3">
        <w:rPr>
          <w:rFonts w:ascii="Times" w:hAnsi="Times"/>
          <w:smallCaps/>
        </w:rPr>
        <w:t xml:space="preserve">, </w:t>
      </w:r>
      <w:r w:rsidRPr="00976FF3">
        <w:rPr>
          <w:rFonts w:ascii="Times" w:hAnsi="Times"/>
          <w:i/>
        </w:rPr>
        <w:t xml:space="preserve">Eucaristia, </w:t>
      </w:r>
      <w:r w:rsidRPr="00976FF3">
        <w:rPr>
          <w:rFonts w:ascii="Times" w:hAnsi="Times"/>
        </w:rPr>
        <w:t>65.</w:t>
      </w:r>
    </w:p>
  </w:footnote>
  <w:footnote w:id="45">
    <w:p w14:paraId="599C1267" w14:textId="2BC27E8F" w:rsidR="00B27021" w:rsidRPr="00976FF3" w:rsidRDefault="00B27021" w:rsidP="002C5860">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smallCaps/>
        </w:rPr>
        <w:t xml:space="preserve">P. </w:t>
      </w:r>
      <w:proofErr w:type="spellStart"/>
      <w:r w:rsidRPr="00976FF3">
        <w:rPr>
          <w:rFonts w:ascii="Times" w:hAnsi="Times"/>
          <w:smallCaps/>
        </w:rPr>
        <w:t>Grech</w:t>
      </w:r>
      <w:proofErr w:type="spellEnd"/>
      <w:r w:rsidRPr="00976FF3">
        <w:rPr>
          <w:rFonts w:ascii="Times" w:hAnsi="Times"/>
          <w:smallCaps/>
        </w:rPr>
        <w:t xml:space="preserve">, </w:t>
      </w:r>
      <w:r w:rsidRPr="00976FF3">
        <w:rPr>
          <w:rFonts w:ascii="Times" w:hAnsi="Times"/>
          <w:i/>
        </w:rPr>
        <w:t xml:space="preserve">Le idee </w:t>
      </w:r>
      <w:r>
        <w:rPr>
          <w:rFonts w:ascii="Times" w:hAnsi="Times"/>
          <w:i/>
        </w:rPr>
        <w:t>dominanti</w:t>
      </w:r>
      <w:r w:rsidRPr="00976FF3">
        <w:rPr>
          <w:rFonts w:ascii="Times" w:hAnsi="Times"/>
          <w:i/>
        </w:rPr>
        <w:t xml:space="preserve"> del Nuovo Testamento, </w:t>
      </w:r>
      <w:r>
        <w:rPr>
          <w:rFonts w:ascii="Times" w:hAnsi="Times"/>
        </w:rPr>
        <w:t>Paoline, Roma 1970</w:t>
      </w:r>
      <w:r w:rsidRPr="00976FF3">
        <w:rPr>
          <w:rFonts w:ascii="Times" w:hAnsi="Times"/>
        </w:rPr>
        <w:t>, 139.</w:t>
      </w:r>
    </w:p>
  </w:footnote>
  <w:footnote w:id="46">
    <w:p w14:paraId="15D68231" w14:textId="010959E3" w:rsidR="00B27021" w:rsidRPr="00976FF3" w:rsidRDefault="00B27021" w:rsidP="00620129">
      <w:pPr>
        <w:pStyle w:val="FootnoteText"/>
        <w:rPr>
          <w:rFonts w:ascii="Times" w:hAnsi="Times"/>
        </w:rPr>
      </w:pPr>
      <w:r w:rsidRPr="00976FF3">
        <w:rPr>
          <w:rStyle w:val="FootnoteReference"/>
          <w:rFonts w:ascii="Times" w:hAnsi="Times"/>
        </w:rPr>
        <w:footnoteRef/>
      </w:r>
      <w:r w:rsidRPr="00976FF3">
        <w:rPr>
          <w:rFonts w:ascii="Times" w:hAnsi="Times"/>
        </w:rPr>
        <w:t xml:space="preserve"> La traduzione della Volgata fonde le due realtà in una quando dice </w:t>
      </w:r>
      <w:r>
        <w:rPr>
          <w:rFonts w:ascii="Times" w:hAnsi="Times"/>
        </w:rPr>
        <w:t>‘</w:t>
      </w:r>
      <w:proofErr w:type="spellStart"/>
      <w:r w:rsidRPr="00976FF3">
        <w:rPr>
          <w:rFonts w:ascii="Times" w:hAnsi="Times"/>
        </w:rPr>
        <w:t>erant</w:t>
      </w:r>
      <w:proofErr w:type="spellEnd"/>
      <w:r w:rsidRPr="00976FF3">
        <w:rPr>
          <w:rFonts w:ascii="Times" w:hAnsi="Times"/>
        </w:rPr>
        <w:t xml:space="preserve"> </w:t>
      </w:r>
      <w:proofErr w:type="spellStart"/>
      <w:r w:rsidRPr="00976FF3">
        <w:rPr>
          <w:rFonts w:ascii="Times" w:hAnsi="Times"/>
        </w:rPr>
        <w:t>perseverantes</w:t>
      </w:r>
      <w:proofErr w:type="spellEnd"/>
      <w:r w:rsidRPr="00976FF3">
        <w:rPr>
          <w:rFonts w:ascii="Times" w:hAnsi="Times"/>
        </w:rPr>
        <w:t xml:space="preserve">... in </w:t>
      </w:r>
      <w:proofErr w:type="spellStart"/>
      <w:r w:rsidRPr="00976FF3">
        <w:rPr>
          <w:rFonts w:ascii="Times" w:hAnsi="Times"/>
        </w:rPr>
        <w:t>communicatione</w:t>
      </w:r>
      <w:proofErr w:type="spellEnd"/>
      <w:r w:rsidRPr="00976FF3">
        <w:rPr>
          <w:rFonts w:ascii="Times" w:hAnsi="Times"/>
        </w:rPr>
        <w:t xml:space="preserve"> </w:t>
      </w:r>
      <w:proofErr w:type="spellStart"/>
      <w:r w:rsidRPr="00976FF3">
        <w:rPr>
          <w:rFonts w:ascii="Times" w:hAnsi="Times"/>
        </w:rPr>
        <w:t>fractionis</w:t>
      </w:r>
      <w:proofErr w:type="spellEnd"/>
      <w:r w:rsidRPr="00976FF3">
        <w:rPr>
          <w:rFonts w:ascii="Times" w:hAnsi="Times"/>
        </w:rPr>
        <w:t xml:space="preserve"> </w:t>
      </w:r>
      <w:proofErr w:type="spellStart"/>
      <w:r w:rsidRPr="00976FF3">
        <w:rPr>
          <w:rFonts w:ascii="Times" w:hAnsi="Times"/>
        </w:rPr>
        <w:t>panis</w:t>
      </w:r>
      <w:proofErr w:type="spellEnd"/>
      <w:r>
        <w:rPr>
          <w:rFonts w:ascii="Times" w:hAnsi="Times"/>
        </w:rPr>
        <w:t>’</w:t>
      </w:r>
      <w:r w:rsidRPr="00976FF3">
        <w:rPr>
          <w:rFonts w:ascii="Times" w:hAnsi="Times"/>
        </w:rPr>
        <w:t xml:space="preserve"> (At 2,42) volendo forse indicare che essi si mostravano assidui nel partecipare alla frazione del pane. Vi è di fatto un altro modo di interpretare il testo greco se si pensa alla </w:t>
      </w:r>
      <w:proofErr w:type="spellStart"/>
      <w:r>
        <w:rPr>
          <w:rFonts w:ascii="Times" w:hAnsi="Times"/>
        </w:rPr>
        <w:t>κοινωνί</w:t>
      </w:r>
      <w:proofErr w:type="spellEnd"/>
      <w:r>
        <w:rPr>
          <w:rFonts w:ascii="Times" w:hAnsi="Times"/>
        </w:rPr>
        <w:t xml:space="preserve">α </w:t>
      </w:r>
      <w:r w:rsidRPr="00976FF3">
        <w:rPr>
          <w:rFonts w:ascii="Times" w:hAnsi="Times"/>
        </w:rPr>
        <w:t xml:space="preserve">come al frequentare le "riunioni comunitarie" che erano più o meno quelle in cui si celebrava la </w:t>
      </w:r>
      <w:proofErr w:type="spellStart"/>
      <w:r w:rsidRPr="00976FF3">
        <w:rPr>
          <w:rFonts w:ascii="Times" w:hAnsi="Times"/>
          <w:i/>
        </w:rPr>
        <w:t>fractio</w:t>
      </w:r>
      <w:proofErr w:type="spellEnd"/>
      <w:r w:rsidRPr="00976FF3">
        <w:rPr>
          <w:rFonts w:ascii="Times" w:hAnsi="Times"/>
          <w:i/>
        </w:rPr>
        <w:t xml:space="preserve"> </w:t>
      </w:r>
      <w:proofErr w:type="spellStart"/>
      <w:r w:rsidRPr="00976FF3">
        <w:rPr>
          <w:rFonts w:ascii="Times" w:hAnsi="Times"/>
          <w:i/>
        </w:rPr>
        <w:t>panis</w:t>
      </w:r>
      <w:proofErr w:type="spellEnd"/>
      <w:r w:rsidRPr="00976FF3">
        <w:rPr>
          <w:rFonts w:ascii="Times" w:hAnsi="Times"/>
          <w:i/>
        </w:rPr>
        <w:t xml:space="preserve">; </w:t>
      </w:r>
      <w:proofErr w:type="spellStart"/>
      <w:r>
        <w:rPr>
          <w:rFonts w:ascii="Times" w:hAnsi="Times"/>
        </w:rPr>
        <w:t>Cf</w:t>
      </w:r>
      <w:proofErr w:type="spellEnd"/>
      <w:r>
        <w:rPr>
          <w:rFonts w:ascii="Times" w:hAnsi="Times"/>
        </w:rPr>
        <w:t xml:space="preserve">. </w:t>
      </w:r>
      <w:r w:rsidRPr="00976FF3">
        <w:rPr>
          <w:rFonts w:ascii="Times" w:hAnsi="Times"/>
          <w:smallCaps/>
        </w:rPr>
        <w:t xml:space="preserve">S. </w:t>
      </w:r>
      <w:proofErr w:type="spellStart"/>
      <w:r w:rsidRPr="00976FF3">
        <w:rPr>
          <w:rFonts w:ascii="Times" w:hAnsi="Times"/>
          <w:smallCaps/>
        </w:rPr>
        <w:t>Lyonnet</w:t>
      </w:r>
      <w:proofErr w:type="spellEnd"/>
      <w:r w:rsidRPr="00976FF3">
        <w:rPr>
          <w:rFonts w:ascii="Times" w:hAnsi="Times"/>
          <w:smallCaps/>
        </w:rPr>
        <w:t xml:space="preserve">, </w:t>
      </w:r>
      <w:r w:rsidRPr="00976FF3">
        <w:rPr>
          <w:rFonts w:ascii="Times" w:hAnsi="Times"/>
          <w:i/>
        </w:rPr>
        <w:t xml:space="preserve">Eucaristia, </w:t>
      </w:r>
      <w:r w:rsidRPr="00976FF3">
        <w:rPr>
          <w:rFonts w:ascii="Times" w:hAnsi="Times"/>
        </w:rPr>
        <w:t>70.</w:t>
      </w:r>
    </w:p>
  </w:footnote>
  <w:footnote w:id="47">
    <w:p w14:paraId="614D542F" w14:textId="093F8124" w:rsidR="00B27021" w:rsidRPr="00976FF3" w:rsidRDefault="00B27021" w:rsidP="00620129">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rPr>
        <w:t xml:space="preserve">J.A. </w:t>
      </w:r>
      <w:proofErr w:type="spellStart"/>
      <w:r w:rsidRPr="00976FF3">
        <w:rPr>
          <w:rFonts w:ascii="Times" w:hAnsi="Times"/>
          <w:smallCaps/>
        </w:rPr>
        <w:t>Fitzmyer</w:t>
      </w:r>
      <w:proofErr w:type="spellEnd"/>
      <w:r w:rsidRPr="00976FF3">
        <w:rPr>
          <w:rFonts w:ascii="Times" w:hAnsi="Times"/>
          <w:smallCaps/>
        </w:rPr>
        <w:t xml:space="preserve">, </w:t>
      </w:r>
      <w:r w:rsidRPr="00976FF3">
        <w:rPr>
          <w:rFonts w:ascii="Times" w:hAnsi="Times"/>
          <w:i/>
        </w:rPr>
        <w:t xml:space="preserve">The </w:t>
      </w:r>
      <w:proofErr w:type="spellStart"/>
      <w:r w:rsidRPr="00976FF3">
        <w:rPr>
          <w:rFonts w:ascii="Times" w:hAnsi="Times"/>
          <w:i/>
        </w:rPr>
        <w:t>Acts</w:t>
      </w:r>
      <w:proofErr w:type="spellEnd"/>
      <w:r w:rsidRPr="00976FF3">
        <w:rPr>
          <w:rFonts w:ascii="Times" w:hAnsi="Times"/>
          <w:i/>
        </w:rPr>
        <w:t xml:space="preserve"> of the </w:t>
      </w:r>
      <w:proofErr w:type="spellStart"/>
      <w:r w:rsidRPr="00976FF3">
        <w:rPr>
          <w:rFonts w:ascii="Times" w:hAnsi="Times"/>
          <w:i/>
        </w:rPr>
        <w:t>Apostles</w:t>
      </w:r>
      <w:proofErr w:type="spellEnd"/>
      <w:r w:rsidRPr="00976FF3">
        <w:rPr>
          <w:rFonts w:ascii="Times" w:hAnsi="Times"/>
          <w:i/>
        </w:rPr>
        <w:t xml:space="preserve">, </w:t>
      </w:r>
      <w:proofErr w:type="spellStart"/>
      <w:r>
        <w:rPr>
          <w:rFonts w:ascii="Times" w:hAnsi="Times"/>
        </w:rPr>
        <w:t>Doubleday</w:t>
      </w:r>
      <w:proofErr w:type="spellEnd"/>
      <w:r>
        <w:rPr>
          <w:rFonts w:ascii="Times" w:hAnsi="Times"/>
        </w:rPr>
        <w:t xml:space="preserve">, </w:t>
      </w:r>
      <w:r w:rsidRPr="00976FF3">
        <w:rPr>
          <w:rFonts w:ascii="Times" w:hAnsi="Times"/>
        </w:rPr>
        <w:t>New York 1998, 269.</w:t>
      </w:r>
    </w:p>
  </w:footnote>
  <w:footnote w:id="48">
    <w:p w14:paraId="6EA38CBA" w14:textId="03D70057" w:rsidR="00B27021" w:rsidRPr="00976FF3" w:rsidRDefault="00B27021" w:rsidP="00620129">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smallCaps/>
        </w:rPr>
        <w:t xml:space="preserve">H. De </w:t>
      </w:r>
      <w:proofErr w:type="spellStart"/>
      <w:r w:rsidRPr="00976FF3">
        <w:rPr>
          <w:rFonts w:ascii="Times" w:hAnsi="Times"/>
          <w:smallCaps/>
        </w:rPr>
        <w:t>Lubac</w:t>
      </w:r>
      <w:proofErr w:type="spellEnd"/>
      <w:r w:rsidRPr="00976FF3">
        <w:rPr>
          <w:rFonts w:ascii="Times" w:hAnsi="Times"/>
          <w:smallCaps/>
        </w:rPr>
        <w:t xml:space="preserve">, </w:t>
      </w:r>
      <w:proofErr w:type="spellStart"/>
      <w:r w:rsidRPr="00976FF3">
        <w:rPr>
          <w:rFonts w:ascii="Times" w:hAnsi="Times"/>
          <w:i/>
        </w:rPr>
        <w:t>Méditations</w:t>
      </w:r>
      <w:proofErr w:type="spellEnd"/>
      <w:r w:rsidRPr="00976FF3">
        <w:rPr>
          <w:rFonts w:ascii="Times" w:hAnsi="Times"/>
          <w:i/>
        </w:rPr>
        <w:t xml:space="preserve"> </w:t>
      </w:r>
      <w:proofErr w:type="spellStart"/>
      <w:r w:rsidRPr="00976FF3">
        <w:rPr>
          <w:rFonts w:ascii="Times" w:hAnsi="Times"/>
          <w:i/>
        </w:rPr>
        <w:t>sur</w:t>
      </w:r>
      <w:proofErr w:type="spellEnd"/>
      <w:r w:rsidRPr="00976FF3">
        <w:rPr>
          <w:rFonts w:ascii="Times" w:hAnsi="Times"/>
          <w:i/>
        </w:rPr>
        <w:t xml:space="preserve"> l</w:t>
      </w:r>
      <w:r>
        <w:rPr>
          <w:rFonts w:ascii="Times" w:hAnsi="Times"/>
          <w:i/>
        </w:rPr>
        <w:t>’</w:t>
      </w:r>
      <w:proofErr w:type="spellStart"/>
      <w:r w:rsidRPr="00976FF3">
        <w:rPr>
          <w:rFonts w:ascii="Times" w:hAnsi="Times"/>
          <w:i/>
        </w:rPr>
        <w:t>Église</w:t>
      </w:r>
      <w:proofErr w:type="spellEnd"/>
      <w:r w:rsidRPr="00976FF3">
        <w:rPr>
          <w:rFonts w:ascii="Times" w:hAnsi="Times"/>
          <w:i/>
        </w:rPr>
        <w:t xml:space="preserve">, </w:t>
      </w:r>
      <w:proofErr w:type="spellStart"/>
      <w:r>
        <w:rPr>
          <w:rFonts w:ascii="Times" w:hAnsi="Times"/>
        </w:rPr>
        <w:t>Aubier-Montaigne</w:t>
      </w:r>
      <w:proofErr w:type="spellEnd"/>
      <w:r>
        <w:rPr>
          <w:rFonts w:ascii="Times" w:hAnsi="Times"/>
        </w:rPr>
        <w:t xml:space="preserve">, </w:t>
      </w:r>
      <w:r w:rsidRPr="00976FF3">
        <w:rPr>
          <w:rFonts w:ascii="Times" w:hAnsi="Times"/>
        </w:rPr>
        <w:t>Paris 195</w:t>
      </w:r>
      <w:r>
        <w:rPr>
          <w:rFonts w:ascii="Times" w:hAnsi="Times"/>
        </w:rPr>
        <w:t>3, 125-6</w:t>
      </w:r>
      <w:r w:rsidRPr="00976FF3">
        <w:rPr>
          <w:rFonts w:ascii="Times" w:hAnsi="Times"/>
        </w:rPr>
        <w:t>.</w:t>
      </w:r>
    </w:p>
  </w:footnote>
  <w:footnote w:id="49">
    <w:p w14:paraId="15853E1F" w14:textId="5929F7B2" w:rsidR="00B27021" w:rsidRPr="00976FF3" w:rsidRDefault="00B27021" w:rsidP="00620129">
      <w:pPr>
        <w:pStyle w:val="FootnoteText"/>
        <w:rPr>
          <w:rFonts w:ascii="Times" w:hAnsi="Times"/>
        </w:rPr>
      </w:pPr>
      <w:r w:rsidRPr="00976FF3">
        <w:rPr>
          <w:rStyle w:val="FootnoteReference"/>
          <w:rFonts w:ascii="Times" w:hAnsi="Times"/>
        </w:rPr>
        <w:footnoteRef/>
      </w:r>
      <w:r w:rsidRPr="00976FF3">
        <w:rPr>
          <w:rFonts w:ascii="Times" w:hAnsi="Times"/>
        </w:rPr>
        <w:t xml:space="preserve"> Per </w:t>
      </w:r>
      <w:proofErr w:type="spellStart"/>
      <w:r w:rsidRPr="00976FF3">
        <w:rPr>
          <w:rFonts w:ascii="Times" w:hAnsi="Times"/>
          <w:smallCaps/>
        </w:rPr>
        <w:t>Benoît</w:t>
      </w:r>
      <w:proofErr w:type="spellEnd"/>
      <w:r w:rsidRPr="00976FF3">
        <w:rPr>
          <w:rFonts w:ascii="Times" w:hAnsi="Times"/>
          <w:smallCaps/>
        </w:rPr>
        <w:t xml:space="preserve"> </w:t>
      </w:r>
      <w:r w:rsidRPr="00976FF3">
        <w:rPr>
          <w:rFonts w:ascii="Times" w:hAnsi="Times"/>
        </w:rPr>
        <w:t xml:space="preserve">inizialmente si </w:t>
      </w:r>
      <w:r>
        <w:rPr>
          <w:rFonts w:ascii="Times" w:hAnsi="Times"/>
        </w:rPr>
        <w:t>sarebbero trovati</w:t>
      </w:r>
      <w:r w:rsidRPr="00976FF3">
        <w:rPr>
          <w:rFonts w:ascii="Times" w:hAnsi="Times"/>
        </w:rPr>
        <w:t xml:space="preserve"> nel sommario soltanto i </w:t>
      </w:r>
      <w:proofErr w:type="spellStart"/>
      <w:r w:rsidRPr="00976FF3">
        <w:rPr>
          <w:rFonts w:ascii="Times" w:hAnsi="Times"/>
        </w:rPr>
        <w:t>vv</w:t>
      </w:r>
      <w:proofErr w:type="spellEnd"/>
      <w:r w:rsidRPr="00976FF3">
        <w:rPr>
          <w:rFonts w:ascii="Times" w:hAnsi="Times"/>
        </w:rPr>
        <w:t>. 2,42.46-47</w:t>
      </w:r>
      <w:r>
        <w:rPr>
          <w:rFonts w:ascii="Times" w:hAnsi="Times"/>
        </w:rPr>
        <w:t>,</w:t>
      </w:r>
      <w:r w:rsidRPr="00976FF3">
        <w:rPr>
          <w:rFonts w:ascii="Times" w:hAnsi="Times"/>
        </w:rPr>
        <w:t xml:space="preserve"> il che rafforza ancor di più il ruolo del </w:t>
      </w:r>
      <w:r w:rsidRPr="0081602E">
        <w:rPr>
          <w:rFonts w:ascii="Times" w:hAnsi="Times"/>
          <w:lang w:val="en-US"/>
        </w:rPr>
        <w:t>π</w:t>
      </w:r>
      <w:proofErr w:type="spellStart"/>
      <w:r w:rsidRPr="0081602E">
        <w:rPr>
          <w:rFonts w:ascii="Times" w:hAnsi="Times"/>
          <w:lang w:val="en-US"/>
        </w:rPr>
        <w:t>ροσκ</w:t>
      </w:r>
      <w:proofErr w:type="spellEnd"/>
      <w:r w:rsidRPr="0081602E">
        <w:rPr>
          <w:rFonts w:ascii="Times" w:hAnsi="Times"/>
          <w:lang w:val="en-US"/>
        </w:rPr>
        <w:t>α</w:t>
      </w:r>
      <w:proofErr w:type="spellStart"/>
      <w:r w:rsidRPr="0081602E">
        <w:rPr>
          <w:rFonts w:ascii="Times" w:hAnsi="Times"/>
          <w:lang w:val="en-US"/>
        </w:rPr>
        <w:t>ρτεροῦντες</w:t>
      </w:r>
      <w:proofErr w:type="spellEnd"/>
      <w:r w:rsidRPr="00976FF3">
        <w:rPr>
          <w:rFonts w:ascii="Times" w:hAnsi="Times"/>
        </w:rPr>
        <w:t xml:space="preserve">: P. </w:t>
      </w:r>
      <w:proofErr w:type="spellStart"/>
      <w:r w:rsidRPr="00976FF3">
        <w:rPr>
          <w:rFonts w:ascii="Times" w:hAnsi="Times"/>
          <w:smallCaps/>
        </w:rPr>
        <w:t>Benoît</w:t>
      </w:r>
      <w:proofErr w:type="spellEnd"/>
      <w:r>
        <w:rPr>
          <w:rFonts w:ascii="Times" w:hAnsi="Times"/>
          <w:smallCaps/>
        </w:rPr>
        <w:t xml:space="preserve">, </w:t>
      </w:r>
      <w:proofErr w:type="spellStart"/>
      <w:r w:rsidRPr="00976FF3">
        <w:rPr>
          <w:rFonts w:ascii="Times" w:hAnsi="Times"/>
          <w:i/>
        </w:rPr>
        <w:t>Remarques</w:t>
      </w:r>
      <w:proofErr w:type="spellEnd"/>
      <w:r w:rsidRPr="00976FF3">
        <w:rPr>
          <w:rFonts w:ascii="Times" w:hAnsi="Times"/>
          <w:i/>
        </w:rPr>
        <w:t xml:space="preserve"> </w:t>
      </w:r>
      <w:proofErr w:type="spellStart"/>
      <w:r w:rsidRPr="00976FF3">
        <w:rPr>
          <w:rFonts w:ascii="Times" w:hAnsi="Times"/>
          <w:i/>
        </w:rPr>
        <w:t>sur</w:t>
      </w:r>
      <w:proofErr w:type="spellEnd"/>
      <w:r w:rsidRPr="00976FF3">
        <w:rPr>
          <w:rFonts w:ascii="Times" w:hAnsi="Times"/>
          <w:i/>
        </w:rPr>
        <w:t xml:space="preserve"> </w:t>
      </w:r>
      <w:proofErr w:type="spellStart"/>
      <w:r w:rsidRPr="00976FF3">
        <w:rPr>
          <w:rFonts w:ascii="Times" w:hAnsi="Times"/>
          <w:i/>
        </w:rPr>
        <w:t>les</w:t>
      </w:r>
      <w:proofErr w:type="spellEnd"/>
      <w:r w:rsidRPr="00976FF3">
        <w:rPr>
          <w:rFonts w:ascii="Times" w:hAnsi="Times"/>
          <w:i/>
        </w:rPr>
        <w:t xml:space="preserve"> </w:t>
      </w:r>
      <w:proofErr w:type="spellStart"/>
      <w:r w:rsidRPr="00976FF3">
        <w:rPr>
          <w:rFonts w:ascii="Times" w:hAnsi="Times"/>
          <w:i/>
        </w:rPr>
        <w:t>sommaires</w:t>
      </w:r>
      <w:proofErr w:type="spellEnd"/>
      <w:r w:rsidRPr="00976FF3">
        <w:rPr>
          <w:rFonts w:ascii="Times" w:hAnsi="Times"/>
          <w:i/>
        </w:rPr>
        <w:t xml:space="preserve"> </w:t>
      </w:r>
      <w:proofErr w:type="spellStart"/>
      <w:r w:rsidRPr="00976FF3">
        <w:rPr>
          <w:rFonts w:ascii="Times" w:hAnsi="Times"/>
          <w:i/>
        </w:rPr>
        <w:t>des</w:t>
      </w:r>
      <w:proofErr w:type="spellEnd"/>
      <w:r w:rsidRPr="00976FF3">
        <w:rPr>
          <w:rFonts w:ascii="Times" w:hAnsi="Times"/>
          <w:i/>
        </w:rPr>
        <w:t xml:space="preserve"> </w:t>
      </w:r>
      <w:proofErr w:type="spellStart"/>
      <w:r w:rsidRPr="00976FF3">
        <w:rPr>
          <w:rFonts w:ascii="Times" w:hAnsi="Times"/>
          <w:i/>
        </w:rPr>
        <w:t>Actes</w:t>
      </w:r>
      <w:proofErr w:type="spellEnd"/>
      <w:r>
        <w:rPr>
          <w:rFonts w:ascii="Times" w:hAnsi="Times"/>
          <w:i/>
        </w:rPr>
        <w:t>,</w:t>
      </w:r>
      <w:r w:rsidRPr="00976FF3">
        <w:rPr>
          <w:rFonts w:ascii="Times" w:hAnsi="Times"/>
          <w:i/>
        </w:rPr>
        <w:t xml:space="preserve"> </w:t>
      </w:r>
      <w:r>
        <w:rPr>
          <w:rFonts w:ascii="Times" w:hAnsi="Times"/>
          <w:i/>
        </w:rPr>
        <w:t>«</w:t>
      </w:r>
      <w:proofErr w:type="spellStart"/>
      <w:r w:rsidRPr="0081602E">
        <w:rPr>
          <w:rFonts w:ascii="Times" w:hAnsi="Times"/>
        </w:rPr>
        <w:t>Exégèse</w:t>
      </w:r>
      <w:proofErr w:type="spellEnd"/>
      <w:r w:rsidRPr="0081602E">
        <w:rPr>
          <w:rFonts w:ascii="Times" w:hAnsi="Times"/>
        </w:rPr>
        <w:t xml:space="preserve"> et </w:t>
      </w:r>
      <w:proofErr w:type="spellStart"/>
      <w:r w:rsidRPr="0081602E">
        <w:rPr>
          <w:rFonts w:ascii="Times" w:hAnsi="Times"/>
        </w:rPr>
        <w:t>théologie</w:t>
      </w:r>
      <w:proofErr w:type="spellEnd"/>
      <w:r>
        <w:rPr>
          <w:rFonts w:ascii="Times" w:hAnsi="Times"/>
        </w:rPr>
        <w:t>»</w:t>
      </w:r>
      <w:r w:rsidRPr="00976FF3">
        <w:rPr>
          <w:rFonts w:ascii="Times" w:hAnsi="Times"/>
          <w:i/>
        </w:rPr>
        <w:t xml:space="preserve"> </w:t>
      </w:r>
      <w:r w:rsidRPr="00976FF3">
        <w:rPr>
          <w:rFonts w:ascii="Times" w:hAnsi="Times"/>
        </w:rPr>
        <w:t xml:space="preserve">II, </w:t>
      </w:r>
      <w:proofErr w:type="spellStart"/>
      <w:r>
        <w:rPr>
          <w:rFonts w:ascii="Times" w:hAnsi="Times"/>
        </w:rPr>
        <w:t>Cerf</w:t>
      </w:r>
      <w:proofErr w:type="spellEnd"/>
      <w:r>
        <w:rPr>
          <w:rFonts w:ascii="Times" w:hAnsi="Times"/>
        </w:rPr>
        <w:t xml:space="preserve">, </w:t>
      </w:r>
      <w:r w:rsidRPr="00976FF3">
        <w:rPr>
          <w:rFonts w:ascii="Times" w:hAnsi="Times"/>
        </w:rPr>
        <w:t>Paris 196</w:t>
      </w:r>
      <w:r>
        <w:rPr>
          <w:rFonts w:ascii="Times" w:hAnsi="Times"/>
        </w:rPr>
        <w:t xml:space="preserve">1, </w:t>
      </w:r>
      <w:r w:rsidRPr="00976FF3">
        <w:rPr>
          <w:rFonts w:ascii="Times" w:hAnsi="Times"/>
        </w:rPr>
        <w:t>183.</w:t>
      </w:r>
    </w:p>
  </w:footnote>
  <w:footnote w:id="50">
    <w:p w14:paraId="33ACDAEB" w14:textId="047D3DD9" w:rsidR="00B27021" w:rsidRPr="00976FF3" w:rsidRDefault="00B27021" w:rsidP="00620129">
      <w:pPr>
        <w:pStyle w:val="FootnoteText"/>
        <w:rPr>
          <w:rFonts w:ascii="Times" w:hAnsi="Times"/>
        </w:rPr>
      </w:pPr>
      <w:r w:rsidRPr="00976FF3">
        <w:rPr>
          <w:rStyle w:val="FootnoteReference"/>
          <w:rFonts w:ascii="Times" w:hAnsi="Times"/>
        </w:rPr>
        <w:footnoteRef/>
      </w:r>
      <w:r w:rsidRPr="00976FF3">
        <w:rPr>
          <w:rFonts w:ascii="Times" w:hAnsi="Times"/>
        </w:rPr>
        <w:t xml:space="preserve"> Difatti in </w:t>
      </w:r>
      <w:r w:rsidRPr="005E26B0">
        <w:rPr>
          <w:rFonts w:ascii="Times" w:hAnsi="Times"/>
        </w:rPr>
        <w:t xml:space="preserve">At </w:t>
      </w:r>
      <w:r w:rsidRPr="00976FF3">
        <w:rPr>
          <w:rFonts w:ascii="Times" w:hAnsi="Times"/>
        </w:rPr>
        <w:t xml:space="preserve">5,42 si accostano le due indicazioni topologiche </w:t>
      </w:r>
      <w:r>
        <w:rPr>
          <w:rFonts w:ascii="Times" w:hAnsi="Times"/>
        </w:rPr>
        <w:t>‘</w:t>
      </w:r>
      <w:r w:rsidRPr="00976FF3">
        <w:rPr>
          <w:rFonts w:ascii="Times" w:hAnsi="Times"/>
        </w:rPr>
        <w:t>tempio</w:t>
      </w:r>
      <w:r>
        <w:rPr>
          <w:rFonts w:ascii="Times" w:hAnsi="Times"/>
        </w:rPr>
        <w:t>’</w:t>
      </w:r>
      <w:r w:rsidRPr="00976FF3">
        <w:rPr>
          <w:rFonts w:ascii="Times" w:hAnsi="Times"/>
        </w:rPr>
        <w:t xml:space="preserve"> e </w:t>
      </w:r>
      <w:r>
        <w:rPr>
          <w:rFonts w:ascii="Times" w:hAnsi="Times"/>
        </w:rPr>
        <w:t>‘</w:t>
      </w:r>
      <w:r w:rsidRPr="00976FF3">
        <w:rPr>
          <w:rFonts w:ascii="Times" w:hAnsi="Times"/>
        </w:rPr>
        <w:t xml:space="preserve">di casa in </w:t>
      </w:r>
      <w:proofErr w:type="spellStart"/>
      <w:r w:rsidRPr="00976FF3">
        <w:rPr>
          <w:rFonts w:ascii="Times" w:hAnsi="Times"/>
        </w:rPr>
        <w:t>casa</w:t>
      </w:r>
      <w:r>
        <w:rPr>
          <w:rFonts w:ascii="Times" w:hAnsi="Times"/>
        </w:rPr>
        <w:t>’</w:t>
      </w:r>
      <w:proofErr w:type="spellEnd"/>
      <w:r w:rsidRPr="00976FF3">
        <w:rPr>
          <w:rFonts w:ascii="Times" w:hAnsi="Times"/>
        </w:rPr>
        <w:t>, per riferirsi all</w:t>
      </w:r>
      <w:r>
        <w:rPr>
          <w:rFonts w:ascii="Times" w:hAnsi="Times"/>
        </w:rPr>
        <w:t>’</w:t>
      </w:r>
      <w:r w:rsidRPr="00976FF3">
        <w:rPr>
          <w:rFonts w:ascii="Times" w:hAnsi="Times"/>
        </w:rPr>
        <w:t xml:space="preserve">annuncio del vangelo; </w:t>
      </w:r>
      <w:proofErr w:type="spellStart"/>
      <w:r>
        <w:rPr>
          <w:rFonts w:ascii="Times" w:hAnsi="Times"/>
        </w:rPr>
        <w:t>Cf</w:t>
      </w:r>
      <w:proofErr w:type="spellEnd"/>
      <w:r>
        <w:rPr>
          <w:rFonts w:ascii="Times" w:hAnsi="Times"/>
        </w:rPr>
        <w:t xml:space="preserve">. </w:t>
      </w:r>
      <w:r w:rsidRPr="00976FF3">
        <w:rPr>
          <w:rFonts w:ascii="Times" w:hAnsi="Times"/>
        </w:rPr>
        <w:t xml:space="preserve">G. </w:t>
      </w:r>
      <w:r w:rsidRPr="00976FF3">
        <w:rPr>
          <w:rFonts w:ascii="Times" w:hAnsi="Times"/>
          <w:smallCaps/>
        </w:rPr>
        <w:t>Schneider</w:t>
      </w:r>
      <w:r w:rsidRPr="00976FF3">
        <w:rPr>
          <w:rFonts w:ascii="Times" w:hAnsi="Times"/>
        </w:rPr>
        <w:t xml:space="preserve">, </w:t>
      </w:r>
      <w:r w:rsidRPr="00976FF3">
        <w:rPr>
          <w:rFonts w:ascii="Times" w:hAnsi="Times"/>
          <w:i/>
        </w:rPr>
        <w:t>Atti</w:t>
      </w:r>
      <w:r>
        <w:rPr>
          <w:rFonts w:ascii="Times" w:hAnsi="Times"/>
          <w:i/>
        </w:rPr>
        <w:t xml:space="preserve"> </w:t>
      </w:r>
      <w:r>
        <w:rPr>
          <w:rFonts w:ascii="Times" w:hAnsi="Times"/>
        </w:rPr>
        <w:t>I,</w:t>
      </w:r>
      <w:r w:rsidRPr="00976FF3">
        <w:rPr>
          <w:rFonts w:ascii="Times" w:hAnsi="Times"/>
          <w:i/>
        </w:rPr>
        <w:t xml:space="preserve"> </w:t>
      </w:r>
      <w:r w:rsidRPr="00976FF3">
        <w:rPr>
          <w:rFonts w:ascii="Times" w:hAnsi="Times"/>
        </w:rPr>
        <w:t>402, n. 46.</w:t>
      </w:r>
    </w:p>
  </w:footnote>
  <w:footnote w:id="51">
    <w:p w14:paraId="095730EE" w14:textId="2FE648DD" w:rsidR="00B27021" w:rsidRPr="00976FF3" w:rsidRDefault="00B27021" w:rsidP="00620129">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smallCaps/>
        </w:rPr>
        <w:t xml:space="preserve">L.T. Johnson, </w:t>
      </w:r>
      <w:proofErr w:type="spellStart"/>
      <w:r w:rsidRPr="00976FF3">
        <w:rPr>
          <w:rFonts w:ascii="Times" w:hAnsi="Times"/>
          <w:i/>
        </w:rPr>
        <w:t>Acts</w:t>
      </w:r>
      <w:proofErr w:type="spellEnd"/>
      <w:r w:rsidRPr="00976FF3">
        <w:rPr>
          <w:rFonts w:ascii="Times" w:hAnsi="Times"/>
          <w:i/>
        </w:rPr>
        <w:t xml:space="preserve"> of the </w:t>
      </w:r>
      <w:proofErr w:type="spellStart"/>
      <w:r w:rsidRPr="00976FF3">
        <w:rPr>
          <w:rFonts w:ascii="Times" w:hAnsi="Times"/>
          <w:i/>
        </w:rPr>
        <w:t>Apostles</w:t>
      </w:r>
      <w:proofErr w:type="spellEnd"/>
      <w:r w:rsidRPr="00976FF3">
        <w:rPr>
          <w:rFonts w:ascii="Times" w:hAnsi="Times"/>
          <w:i/>
        </w:rPr>
        <w:t xml:space="preserve">, </w:t>
      </w:r>
      <w:proofErr w:type="spellStart"/>
      <w:r w:rsidRPr="0081602E">
        <w:rPr>
          <w:rFonts w:ascii="Times" w:hAnsi="Times"/>
        </w:rPr>
        <w:t>Liturgical</w:t>
      </w:r>
      <w:proofErr w:type="spellEnd"/>
      <w:r w:rsidRPr="0081602E">
        <w:rPr>
          <w:rFonts w:ascii="Times" w:hAnsi="Times"/>
        </w:rPr>
        <w:t xml:space="preserve"> Press</w:t>
      </w:r>
      <w:r>
        <w:rPr>
          <w:rFonts w:ascii="Times" w:hAnsi="Times"/>
          <w:i/>
        </w:rPr>
        <w:t xml:space="preserve">, </w:t>
      </w:r>
      <w:proofErr w:type="spellStart"/>
      <w:r>
        <w:rPr>
          <w:rFonts w:ascii="Times" w:hAnsi="Times"/>
        </w:rPr>
        <w:t>Collegeville</w:t>
      </w:r>
      <w:proofErr w:type="spellEnd"/>
      <w:r w:rsidRPr="00976FF3">
        <w:rPr>
          <w:rFonts w:ascii="Times" w:hAnsi="Times"/>
        </w:rPr>
        <w:t xml:space="preserve"> 1992, 59.</w:t>
      </w:r>
    </w:p>
  </w:footnote>
  <w:footnote w:id="52">
    <w:p w14:paraId="70FCDFD8" w14:textId="23E764AC" w:rsidR="00B27021" w:rsidRPr="00976FF3" w:rsidRDefault="00B27021" w:rsidP="00620129">
      <w:pPr>
        <w:pStyle w:val="FootnoteText"/>
        <w:rPr>
          <w:rFonts w:ascii="Times" w:hAnsi="Times"/>
        </w:rPr>
      </w:pPr>
      <w:r w:rsidRPr="00976FF3">
        <w:rPr>
          <w:rStyle w:val="FootnoteReference"/>
          <w:rFonts w:ascii="Times" w:hAnsi="Times"/>
        </w:rPr>
        <w:footnoteRef/>
      </w:r>
      <w:r w:rsidRPr="00976FF3">
        <w:rPr>
          <w:rFonts w:ascii="Times" w:hAnsi="Times"/>
        </w:rPr>
        <w:t xml:space="preserve"> </w:t>
      </w:r>
      <w:proofErr w:type="spellStart"/>
      <w:r>
        <w:rPr>
          <w:rFonts w:ascii="Times" w:hAnsi="Times"/>
        </w:rPr>
        <w:t>Cf</w:t>
      </w:r>
      <w:proofErr w:type="spellEnd"/>
      <w:r>
        <w:rPr>
          <w:rFonts w:ascii="Times" w:hAnsi="Times"/>
        </w:rPr>
        <w:t xml:space="preserve">. </w:t>
      </w:r>
      <w:r w:rsidRPr="00976FF3">
        <w:rPr>
          <w:rFonts w:ascii="Times" w:hAnsi="Times"/>
        </w:rPr>
        <w:t>F. M</w:t>
      </w:r>
      <w:r w:rsidRPr="00976FF3">
        <w:rPr>
          <w:rFonts w:ascii="Times" w:hAnsi="Times"/>
          <w:smallCaps/>
        </w:rPr>
        <w:t>ontagnini</w:t>
      </w:r>
      <w:r w:rsidRPr="00976FF3">
        <w:rPr>
          <w:rFonts w:ascii="Times" w:hAnsi="Times"/>
        </w:rPr>
        <w:t xml:space="preserve">, </w:t>
      </w:r>
      <w:r w:rsidRPr="00976FF3">
        <w:rPr>
          <w:rFonts w:ascii="Times" w:hAnsi="Times"/>
          <w:i/>
        </w:rPr>
        <w:t xml:space="preserve">La comunità primitiva come luogo cultuale. Nota ad Atti 2,41-46, </w:t>
      </w:r>
      <w:proofErr w:type="spellStart"/>
      <w:r w:rsidRPr="00976FF3">
        <w:rPr>
          <w:rFonts w:ascii="Times" w:hAnsi="Times"/>
        </w:rPr>
        <w:t>RivBib</w:t>
      </w:r>
      <w:proofErr w:type="spellEnd"/>
      <w:r w:rsidRPr="00976FF3">
        <w:rPr>
          <w:rFonts w:ascii="Times" w:hAnsi="Times"/>
        </w:rPr>
        <w:t xml:space="preserve"> 35 (1987) 478.</w:t>
      </w:r>
    </w:p>
  </w:footnote>
  <w:footnote w:id="53">
    <w:p w14:paraId="0403A5C2" w14:textId="504700AB" w:rsidR="00B27021" w:rsidRPr="00FB1DC9" w:rsidRDefault="00B27021">
      <w:pPr>
        <w:pStyle w:val="FootnoteText"/>
        <w:rPr>
          <w:rFonts w:ascii="Times" w:hAnsi="Times"/>
          <w:smallCap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P. </w:t>
      </w:r>
      <w:proofErr w:type="spellStart"/>
      <w:r w:rsidRPr="00FB1DC9">
        <w:rPr>
          <w:rFonts w:ascii="Times" w:hAnsi="Times"/>
          <w:smallCaps/>
        </w:rPr>
        <w:t>Benoît</w:t>
      </w:r>
      <w:proofErr w:type="spellEnd"/>
      <w:r w:rsidRPr="00FB1DC9">
        <w:rPr>
          <w:rFonts w:ascii="Times" w:hAnsi="Times"/>
          <w:smallCaps/>
        </w:rPr>
        <w:t xml:space="preserve">, </w:t>
      </w:r>
      <w:r w:rsidRPr="00FB1DC9">
        <w:rPr>
          <w:rFonts w:ascii="Times" w:hAnsi="Times"/>
          <w:i/>
        </w:rPr>
        <w:t>Corpo, capo e pleroma nelle lettere della prigionia</w:t>
      </w:r>
      <w:r w:rsidRPr="00FB1DC9">
        <w:rPr>
          <w:rFonts w:ascii="Times" w:hAnsi="Times"/>
        </w:rPr>
        <w:t>,</w:t>
      </w:r>
      <w:r w:rsidRPr="00FB1DC9">
        <w:rPr>
          <w:rFonts w:ascii="Times" w:hAnsi="Times"/>
          <w:i/>
        </w:rPr>
        <w:t xml:space="preserve"> </w:t>
      </w:r>
      <w:r w:rsidRPr="00FB1DC9">
        <w:rPr>
          <w:rFonts w:ascii="Times" w:hAnsi="Times"/>
        </w:rPr>
        <w:t>in «Esegesi e teologia», Paoline, Roma 1964, 397-460 (401-2).</w:t>
      </w:r>
    </w:p>
  </w:footnote>
  <w:footnote w:id="54">
    <w:p w14:paraId="4DC53B3B" w14:textId="201D2CD6"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L. </w:t>
      </w:r>
      <w:proofErr w:type="spellStart"/>
      <w:r w:rsidRPr="00FB1DC9">
        <w:rPr>
          <w:rFonts w:ascii="Times" w:hAnsi="Times"/>
          <w:smallCaps/>
        </w:rPr>
        <w:t>Malevez</w:t>
      </w:r>
      <w:proofErr w:type="spellEnd"/>
      <w:r w:rsidRPr="00FB1DC9">
        <w:rPr>
          <w:rFonts w:ascii="Times" w:hAnsi="Times"/>
          <w:smallCaps/>
        </w:rPr>
        <w:t xml:space="preserve">, </w:t>
      </w:r>
      <w:r w:rsidRPr="00FB1DC9">
        <w:rPr>
          <w:rFonts w:ascii="Times" w:hAnsi="Times"/>
          <w:i/>
        </w:rPr>
        <w:t>L</w:t>
      </w:r>
      <w:r>
        <w:rPr>
          <w:rFonts w:ascii="Times" w:hAnsi="Times"/>
          <w:i/>
        </w:rPr>
        <w:t>’</w:t>
      </w:r>
      <w:proofErr w:type="spellStart"/>
      <w:r w:rsidRPr="00FB1DC9">
        <w:rPr>
          <w:rFonts w:ascii="Times" w:hAnsi="Times"/>
          <w:i/>
        </w:rPr>
        <w:t>Église</w:t>
      </w:r>
      <w:proofErr w:type="spellEnd"/>
      <w:r w:rsidRPr="00FB1DC9">
        <w:rPr>
          <w:rFonts w:ascii="Times" w:hAnsi="Times"/>
          <w:i/>
        </w:rPr>
        <w:t xml:space="preserve">, </w:t>
      </w:r>
      <w:proofErr w:type="spellStart"/>
      <w:r w:rsidRPr="00FB1DC9">
        <w:rPr>
          <w:rFonts w:ascii="Times" w:hAnsi="Times"/>
          <w:i/>
        </w:rPr>
        <w:t>Corp</w:t>
      </w:r>
      <w:proofErr w:type="spellEnd"/>
      <w:r w:rsidRPr="00FB1DC9">
        <w:rPr>
          <w:rFonts w:ascii="Times" w:hAnsi="Times"/>
          <w:i/>
        </w:rPr>
        <w:t xml:space="preserve"> </w:t>
      </w:r>
      <w:proofErr w:type="spellStart"/>
      <w:r w:rsidRPr="00FB1DC9">
        <w:rPr>
          <w:rFonts w:ascii="Times" w:hAnsi="Times"/>
          <w:i/>
        </w:rPr>
        <w:t>du</w:t>
      </w:r>
      <w:proofErr w:type="spellEnd"/>
      <w:r w:rsidRPr="00FB1DC9">
        <w:rPr>
          <w:rFonts w:ascii="Times" w:hAnsi="Times"/>
          <w:i/>
        </w:rPr>
        <w:t xml:space="preserve"> Christ. </w:t>
      </w:r>
      <w:proofErr w:type="spellStart"/>
      <w:r w:rsidRPr="00FB1DC9">
        <w:rPr>
          <w:rFonts w:ascii="Times" w:hAnsi="Times"/>
          <w:i/>
        </w:rPr>
        <w:t>Sens</w:t>
      </w:r>
      <w:proofErr w:type="spellEnd"/>
      <w:r w:rsidRPr="00FB1DC9">
        <w:rPr>
          <w:rFonts w:ascii="Times" w:hAnsi="Times"/>
          <w:i/>
        </w:rPr>
        <w:t xml:space="preserve"> et </w:t>
      </w:r>
      <w:proofErr w:type="spellStart"/>
      <w:r w:rsidRPr="00FB1DC9">
        <w:rPr>
          <w:rFonts w:ascii="Times" w:hAnsi="Times"/>
          <w:i/>
        </w:rPr>
        <w:t>provenance</w:t>
      </w:r>
      <w:proofErr w:type="spellEnd"/>
      <w:r w:rsidRPr="00FB1DC9">
        <w:rPr>
          <w:rFonts w:ascii="Times" w:hAnsi="Times"/>
          <w:i/>
        </w:rPr>
        <w:t xml:space="preserve"> de l</w:t>
      </w:r>
      <w:r>
        <w:rPr>
          <w:rFonts w:ascii="Times" w:hAnsi="Times"/>
          <w:i/>
        </w:rPr>
        <w:t>’</w:t>
      </w:r>
      <w:proofErr w:type="spellStart"/>
      <w:r w:rsidRPr="00FB1DC9">
        <w:rPr>
          <w:rFonts w:ascii="Times" w:hAnsi="Times"/>
          <w:i/>
        </w:rPr>
        <w:t>expression</w:t>
      </w:r>
      <w:proofErr w:type="spellEnd"/>
      <w:r w:rsidRPr="00FB1DC9">
        <w:rPr>
          <w:rFonts w:ascii="Times" w:hAnsi="Times"/>
          <w:i/>
        </w:rPr>
        <w:t xml:space="preserve"> </w:t>
      </w:r>
      <w:proofErr w:type="spellStart"/>
      <w:r w:rsidRPr="00FB1DC9">
        <w:rPr>
          <w:rFonts w:ascii="Times" w:hAnsi="Times"/>
          <w:i/>
        </w:rPr>
        <w:t>chez</w:t>
      </w:r>
      <w:proofErr w:type="spellEnd"/>
      <w:r w:rsidRPr="00FB1DC9">
        <w:rPr>
          <w:rFonts w:ascii="Times" w:hAnsi="Times"/>
          <w:i/>
        </w:rPr>
        <w:t xml:space="preserve"> st. Paul</w:t>
      </w:r>
      <w:r w:rsidRPr="00FB1DC9">
        <w:rPr>
          <w:rFonts w:ascii="Times" w:hAnsi="Times"/>
        </w:rPr>
        <w:t>, RSR 31 (1944) 27-94 (83-5).</w:t>
      </w:r>
    </w:p>
  </w:footnote>
  <w:footnote w:id="55">
    <w:p w14:paraId="350C8B06" w14:textId="35A97F9E" w:rsidR="00B27021" w:rsidRPr="00FB1DC9" w:rsidRDefault="00B27021">
      <w:pPr>
        <w:pStyle w:val="FootnoteText"/>
        <w:rPr>
          <w:rFonts w:ascii="Times" w:hAnsi="Times"/>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P. </w:t>
      </w:r>
      <w:proofErr w:type="spellStart"/>
      <w:r w:rsidRPr="00FB1DC9">
        <w:rPr>
          <w:rFonts w:ascii="Times" w:hAnsi="Times"/>
          <w:smallCaps/>
        </w:rPr>
        <w:t>Benoît</w:t>
      </w:r>
      <w:proofErr w:type="spellEnd"/>
      <w:r w:rsidRPr="00FB1DC9">
        <w:rPr>
          <w:rFonts w:ascii="Times" w:hAnsi="Times"/>
          <w:smallCaps/>
        </w:rPr>
        <w:t>,</w:t>
      </w:r>
      <w:r w:rsidRPr="00FB1DC9">
        <w:rPr>
          <w:rFonts w:ascii="Times" w:hAnsi="Times"/>
        </w:rPr>
        <w:t xml:space="preserve"> </w:t>
      </w:r>
      <w:r w:rsidRPr="00FB1DC9">
        <w:rPr>
          <w:rFonts w:ascii="Times" w:hAnsi="Times"/>
          <w:i/>
        </w:rPr>
        <w:t>Corpo, capo e pleroma nelle lettere della prigionia</w:t>
      </w:r>
      <w:r w:rsidRPr="00FB1DC9">
        <w:rPr>
          <w:rFonts w:ascii="Times" w:hAnsi="Times"/>
        </w:rPr>
        <w:t>, 408-9.</w:t>
      </w:r>
    </w:p>
  </w:footnote>
  <w:footnote w:id="56">
    <w:p w14:paraId="2E5A392C" w14:textId="6884C01B" w:rsidR="00B27021" w:rsidRPr="00FB1DC9" w:rsidRDefault="00B27021">
      <w:pPr>
        <w:pStyle w:val="FootnoteText"/>
        <w:rPr>
          <w:rFonts w:ascii="Times" w:hAnsi="Times"/>
          <w:lang w:val="en-US"/>
        </w:rPr>
      </w:pPr>
      <w:r w:rsidRPr="00FB1DC9">
        <w:rPr>
          <w:rStyle w:val="FootnoteReference"/>
          <w:rFonts w:ascii="Times" w:hAnsi="Times"/>
        </w:rPr>
        <w:footnoteRef/>
      </w:r>
      <w:r w:rsidRPr="00FB1DC9">
        <w:rPr>
          <w:rFonts w:ascii="Times" w:hAnsi="Times"/>
        </w:rPr>
        <w:t xml:space="preserve"> </w:t>
      </w:r>
      <w:r>
        <w:rPr>
          <w:rFonts w:ascii="Times" w:hAnsi="Times"/>
          <w:lang w:val="en-US"/>
        </w:rPr>
        <w:t xml:space="preserve">Cf. </w:t>
      </w:r>
      <w:r w:rsidRPr="00FB1DC9">
        <w:rPr>
          <w:rFonts w:ascii="Times" w:hAnsi="Times"/>
          <w:smallCaps/>
          <w:lang w:val="en-US"/>
        </w:rPr>
        <w:t xml:space="preserve">R. </w:t>
      </w:r>
      <w:proofErr w:type="spellStart"/>
      <w:r w:rsidRPr="00FB1DC9">
        <w:rPr>
          <w:rFonts w:ascii="Times" w:hAnsi="Times"/>
          <w:smallCaps/>
          <w:lang w:val="en-US"/>
        </w:rPr>
        <w:t>Fabris</w:t>
      </w:r>
      <w:proofErr w:type="spellEnd"/>
      <w:r w:rsidRPr="00FB1DC9">
        <w:rPr>
          <w:rFonts w:ascii="Times" w:hAnsi="Times"/>
          <w:smallCaps/>
          <w:lang w:val="en-US"/>
        </w:rPr>
        <w:t xml:space="preserve">, </w:t>
      </w:r>
      <w:r w:rsidRPr="00FB1DC9">
        <w:rPr>
          <w:rFonts w:ascii="Times" w:hAnsi="Times"/>
          <w:i/>
          <w:lang w:val="en-US"/>
        </w:rPr>
        <w:t xml:space="preserve">Prima </w:t>
      </w:r>
      <w:proofErr w:type="spellStart"/>
      <w:r w:rsidRPr="00FB1DC9">
        <w:rPr>
          <w:rFonts w:ascii="Times" w:hAnsi="Times"/>
          <w:i/>
          <w:lang w:val="en-US"/>
        </w:rPr>
        <w:t>lettera</w:t>
      </w:r>
      <w:proofErr w:type="spellEnd"/>
      <w:r w:rsidRPr="00FB1DC9">
        <w:rPr>
          <w:rFonts w:ascii="Times" w:hAnsi="Times"/>
          <w:i/>
          <w:lang w:val="en-US"/>
        </w:rPr>
        <w:t xml:space="preserve"> </w:t>
      </w:r>
      <w:proofErr w:type="spellStart"/>
      <w:r w:rsidRPr="00FB1DC9">
        <w:rPr>
          <w:rFonts w:ascii="Times" w:hAnsi="Times"/>
          <w:i/>
          <w:lang w:val="en-US"/>
        </w:rPr>
        <w:t>ai</w:t>
      </w:r>
      <w:proofErr w:type="spellEnd"/>
      <w:r w:rsidRPr="00FB1DC9">
        <w:rPr>
          <w:rFonts w:ascii="Times" w:hAnsi="Times"/>
          <w:i/>
          <w:lang w:val="en-US"/>
        </w:rPr>
        <w:t xml:space="preserve"> </w:t>
      </w:r>
      <w:proofErr w:type="spellStart"/>
      <w:r w:rsidRPr="00FB1DC9">
        <w:rPr>
          <w:rFonts w:ascii="Times" w:hAnsi="Times"/>
          <w:i/>
          <w:lang w:val="en-US"/>
        </w:rPr>
        <w:t>Corinzi</w:t>
      </w:r>
      <w:proofErr w:type="spellEnd"/>
      <w:r w:rsidRPr="00FB1DC9">
        <w:rPr>
          <w:rFonts w:ascii="Times" w:hAnsi="Times"/>
          <w:lang w:val="en-US"/>
        </w:rPr>
        <w:t xml:space="preserve">, </w:t>
      </w:r>
      <w:proofErr w:type="spellStart"/>
      <w:r w:rsidRPr="00FB1DC9">
        <w:rPr>
          <w:rFonts w:ascii="Times" w:hAnsi="Times"/>
          <w:lang w:val="en-US"/>
        </w:rPr>
        <w:t>Paoline</w:t>
      </w:r>
      <w:proofErr w:type="spellEnd"/>
      <w:r w:rsidRPr="00FB1DC9">
        <w:rPr>
          <w:rFonts w:ascii="Times" w:hAnsi="Times"/>
          <w:lang w:val="en-US"/>
        </w:rPr>
        <w:t xml:space="preserve">, Milano 1999, 86. </w:t>
      </w:r>
    </w:p>
  </w:footnote>
  <w:footnote w:id="57">
    <w:p w14:paraId="0BD31155" w14:textId="7B2F8B40" w:rsidR="00B27021" w:rsidRPr="00AF3497" w:rsidRDefault="00B27021">
      <w:pPr>
        <w:pStyle w:val="FootnoteText"/>
        <w:rPr>
          <w:lang w:val="en-US"/>
        </w:rPr>
      </w:pPr>
      <w:r>
        <w:rPr>
          <w:rStyle w:val="FootnoteReference"/>
        </w:rPr>
        <w:footnoteRef/>
      </w:r>
      <w:r>
        <w:t xml:space="preserve"> </w:t>
      </w:r>
      <w:r>
        <w:rPr>
          <w:rFonts w:ascii="Times" w:hAnsi="Times"/>
        </w:rPr>
        <w:t>Si tratta dell’immagine della</w:t>
      </w:r>
      <w:r w:rsidRPr="001607D4">
        <w:rPr>
          <w:rFonts w:ascii="Times" w:hAnsi="Times"/>
        </w:rPr>
        <w:t xml:space="preserve"> società che impiegò Menenio Agrippa nel V sec. AC a proposito della ribellione della plebe nella Repubblica romana.</w:t>
      </w:r>
    </w:p>
  </w:footnote>
  <w:footnote w:id="58">
    <w:p w14:paraId="4016EB15" w14:textId="493829D0" w:rsidR="00B27021" w:rsidRPr="00FB1DC9" w:rsidRDefault="00B27021" w:rsidP="00BC4B56">
      <w:pPr>
        <w:pStyle w:val="FootnoteText"/>
        <w:rPr>
          <w:rFonts w:ascii="Times" w:hAnsi="Times"/>
          <w:lang w:val="en-US"/>
        </w:rPr>
      </w:pPr>
      <w:r w:rsidRPr="00FB1DC9">
        <w:rPr>
          <w:rStyle w:val="FootnoteReference"/>
          <w:rFonts w:ascii="Times" w:hAnsi="Times"/>
        </w:rPr>
        <w:footnoteRef/>
      </w:r>
      <w:r w:rsidRPr="00FB1DC9">
        <w:rPr>
          <w:rFonts w:ascii="Times" w:hAnsi="Times"/>
        </w:rPr>
        <w:t xml:space="preserve"> </w:t>
      </w:r>
      <w:r>
        <w:rPr>
          <w:rFonts w:ascii="Times" w:hAnsi="Times"/>
          <w:lang w:val="en-US"/>
        </w:rPr>
        <w:t xml:space="preserve">Cf. </w:t>
      </w:r>
      <w:r w:rsidRPr="00FB1DC9">
        <w:rPr>
          <w:rFonts w:ascii="Times" w:hAnsi="Times"/>
          <w:smallCaps/>
          <w:lang w:val="en-US"/>
        </w:rPr>
        <w:t xml:space="preserve">J. Ratzinger, </w:t>
      </w:r>
      <w:r w:rsidRPr="00FB1DC9">
        <w:rPr>
          <w:rFonts w:ascii="Times" w:hAnsi="Times"/>
          <w:i/>
          <w:lang w:val="en-US"/>
        </w:rPr>
        <w:t xml:space="preserve">La </w:t>
      </w:r>
      <w:proofErr w:type="spellStart"/>
      <w:r w:rsidRPr="00FB1DC9">
        <w:rPr>
          <w:rFonts w:ascii="Times" w:hAnsi="Times"/>
          <w:i/>
          <w:lang w:val="en-US"/>
        </w:rPr>
        <w:t>Chiesa</w:t>
      </w:r>
      <w:proofErr w:type="spellEnd"/>
      <w:r w:rsidRPr="00FB1DC9">
        <w:rPr>
          <w:rFonts w:ascii="Times" w:hAnsi="Times"/>
          <w:i/>
          <w:lang w:val="en-US"/>
        </w:rPr>
        <w:t xml:space="preserve">: </w:t>
      </w:r>
      <w:proofErr w:type="spellStart"/>
      <w:r w:rsidRPr="00FB1DC9">
        <w:rPr>
          <w:rFonts w:ascii="Times" w:hAnsi="Times"/>
          <w:i/>
          <w:lang w:val="en-US"/>
        </w:rPr>
        <w:t>una</w:t>
      </w:r>
      <w:proofErr w:type="spellEnd"/>
      <w:r w:rsidRPr="00FB1DC9">
        <w:rPr>
          <w:rFonts w:ascii="Times" w:hAnsi="Times"/>
          <w:i/>
          <w:lang w:val="en-US"/>
        </w:rPr>
        <w:t xml:space="preserve"> </w:t>
      </w:r>
      <w:proofErr w:type="spellStart"/>
      <w:r w:rsidRPr="00FB1DC9">
        <w:rPr>
          <w:rFonts w:ascii="Times" w:hAnsi="Times"/>
          <w:i/>
          <w:lang w:val="en-US"/>
        </w:rPr>
        <w:t>comunità</w:t>
      </w:r>
      <w:proofErr w:type="spellEnd"/>
      <w:r w:rsidRPr="00FB1DC9">
        <w:rPr>
          <w:rFonts w:ascii="Times" w:hAnsi="Times"/>
          <w:i/>
          <w:lang w:val="en-US"/>
        </w:rPr>
        <w:t xml:space="preserve"> </w:t>
      </w:r>
      <w:proofErr w:type="spellStart"/>
      <w:r w:rsidRPr="00FB1DC9">
        <w:rPr>
          <w:rFonts w:ascii="Times" w:hAnsi="Times"/>
          <w:i/>
          <w:lang w:val="en-US"/>
        </w:rPr>
        <w:t>sempre</w:t>
      </w:r>
      <w:proofErr w:type="spellEnd"/>
      <w:r w:rsidRPr="00FB1DC9">
        <w:rPr>
          <w:rFonts w:ascii="Times" w:hAnsi="Times"/>
          <w:i/>
          <w:lang w:val="en-US"/>
        </w:rPr>
        <w:t xml:space="preserve"> in </w:t>
      </w:r>
      <w:proofErr w:type="spellStart"/>
      <w:r w:rsidRPr="00FB1DC9">
        <w:rPr>
          <w:rFonts w:ascii="Times" w:hAnsi="Times"/>
          <w:i/>
          <w:lang w:val="en-US"/>
        </w:rPr>
        <w:t>cammino</w:t>
      </w:r>
      <w:proofErr w:type="spellEnd"/>
      <w:r w:rsidRPr="00FB1DC9">
        <w:rPr>
          <w:rFonts w:ascii="Times" w:hAnsi="Times"/>
          <w:i/>
          <w:lang w:val="en-US"/>
        </w:rPr>
        <w:t xml:space="preserve">, </w:t>
      </w:r>
      <w:proofErr w:type="spellStart"/>
      <w:r w:rsidRPr="00FB1DC9">
        <w:rPr>
          <w:rFonts w:ascii="Times" w:hAnsi="Times"/>
          <w:lang w:val="en-US"/>
        </w:rPr>
        <w:t>Paoline</w:t>
      </w:r>
      <w:proofErr w:type="spellEnd"/>
      <w:r w:rsidRPr="00FB1DC9">
        <w:rPr>
          <w:rFonts w:ascii="Times" w:hAnsi="Times"/>
          <w:lang w:val="en-US"/>
        </w:rPr>
        <w:t>, Milano 1992, 25*</w:t>
      </w:r>
    </w:p>
  </w:footnote>
  <w:footnote w:id="59">
    <w:p w14:paraId="00CA6C37" w14:textId="1020A178" w:rsidR="00B27021" w:rsidRPr="00FB1DC9" w:rsidRDefault="00B27021">
      <w:pPr>
        <w:pStyle w:val="FootnoteText"/>
        <w:rPr>
          <w:rFonts w:ascii="Times" w:hAnsi="Times"/>
          <w:lang w:val="en-US"/>
        </w:rPr>
      </w:pPr>
      <w:r w:rsidRPr="00FB1DC9">
        <w:rPr>
          <w:rStyle w:val="FootnoteReference"/>
          <w:rFonts w:ascii="Times" w:hAnsi="Times"/>
        </w:rPr>
        <w:footnoteRef/>
      </w:r>
      <w:r w:rsidRPr="00FB1DC9">
        <w:rPr>
          <w:rFonts w:ascii="Times" w:hAnsi="Times"/>
        </w:rPr>
        <w:t xml:space="preserve"> </w:t>
      </w:r>
      <w:r>
        <w:rPr>
          <w:rFonts w:ascii="Times" w:hAnsi="Times"/>
          <w:lang w:val="en-US"/>
        </w:rPr>
        <w:t xml:space="preserve">Cf. </w:t>
      </w:r>
      <w:r w:rsidRPr="00FB1DC9">
        <w:rPr>
          <w:rFonts w:ascii="Times" w:hAnsi="Times"/>
          <w:smallCaps/>
          <w:lang w:val="en-US"/>
        </w:rPr>
        <w:t xml:space="preserve">R. </w:t>
      </w:r>
      <w:proofErr w:type="spellStart"/>
      <w:r w:rsidRPr="00FB1DC9">
        <w:rPr>
          <w:rFonts w:ascii="Times" w:hAnsi="Times"/>
          <w:smallCaps/>
          <w:lang w:val="en-US"/>
        </w:rPr>
        <w:t>Fabris</w:t>
      </w:r>
      <w:proofErr w:type="spellEnd"/>
      <w:r w:rsidRPr="00FB1DC9">
        <w:rPr>
          <w:rFonts w:ascii="Times" w:hAnsi="Times"/>
          <w:smallCaps/>
          <w:lang w:val="en-US"/>
        </w:rPr>
        <w:t xml:space="preserve">, </w:t>
      </w:r>
      <w:r w:rsidRPr="00FB1DC9">
        <w:rPr>
          <w:rFonts w:ascii="Times" w:hAnsi="Times"/>
          <w:i/>
          <w:lang w:val="en-US"/>
        </w:rPr>
        <w:t xml:space="preserve">Prima </w:t>
      </w:r>
      <w:proofErr w:type="spellStart"/>
      <w:r w:rsidRPr="00FB1DC9">
        <w:rPr>
          <w:rFonts w:ascii="Times" w:hAnsi="Times"/>
          <w:i/>
          <w:lang w:val="en-US"/>
        </w:rPr>
        <w:t>lettera</w:t>
      </w:r>
      <w:proofErr w:type="spellEnd"/>
      <w:r w:rsidRPr="00FB1DC9">
        <w:rPr>
          <w:rFonts w:ascii="Times" w:hAnsi="Times"/>
          <w:i/>
          <w:lang w:val="en-US"/>
        </w:rPr>
        <w:t xml:space="preserve"> </w:t>
      </w:r>
      <w:proofErr w:type="spellStart"/>
      <w:r w:rsidRPr="00FB1DC9">
        <w:rPr>
          <w:rFonts w:ascii="Times" w:hAnsi="Times"/>
          <w:i/>
          <w:lang w:val="en-US"/>
        </w:rPr>
        <w:t>ai</w:t>
      </w:r>
      <w:proofErr w:type="spellEnd"/>
      <w:r w:rsidRPr="00FB1DC9">
        <w:rPr>
          <w:rFonts w:ascii="Times" w:hAnsi="Times"/>
          <w:i/>
          <w:lang w:val="en-US"/>
        </w:rPr>
        <w:t xml:space="preserve"> </w:t>
      </w:r>
      <w:proofErr w:type="spellStart"/>
      <w:r w:rsidRPr="00FB1DC9">
        <w:rPr>
          <w:rFonts w:ascii="Times" w:hAnsi="Times"/>
          <w:i/>
          <w:lang w:val="en-US"/>
        </w:rPr>
        <w:t>Corinzi</w:t>
      </w:r>
      <w:proofErr w:type="spellEnd"/>
      <w:r w:rsidRPr="00FB1DC9">
        <w:rPr>
          <w:rFonts w:ascii="Times" w:hAnsi="Times"/>
          <w:lang w:val="en-US"/>
        </w:rPr>
        <w:t>, 162.</w:t>
      </w:r>
    </w:p>
  </w:footnote>
  <w:footnote w:id="60">
    <w:p w14:paraId="2EC9DA6A" w14:textId="6300BC54" w:rsidR="00B27021" w:rsidRPr="000E08C8" w:rsidRDefault="00B27021">
      <w:pPr>
        <w:pStyle w:val="FootnoteText"/>
        <w:rPr>
          <w:lang w:val="es-ES_tradnl"/>
        </w:rPr>
      </w:pPr>
      <w:r>
        <w:rPr>
          <w:rStyle w:val="FootnoteReference"/>
        </w:rPr>
        <w:footnoteRef/>
      </w:r>
      <w:r>
        <w:t xml:space="preserve"> </w:t>
      </w:r>
      <w:proofErr w:type="spellStart"/>
      <w:r>
        <w:t>Cf</w:t>
      </w:r>
      <w:proofErr w:type="spellEnd"/>
      <w:r>
        <w:t xml:space="preserve">. </w:t>
      </w:r>
      <w:proofErr w:type="spellStart"/>
      <w:r>
        <w:rPr>
          <w:lang w:val="es-ES_tradnl"/>
        </w:rPr>
        <w:t>E.A</w:t>
      </w:r>
      <w:proofErr w:type="spellEnd"/>
      <w:r>
        <w:rPr>
          <w:lang w:val="es-ES_tradnl"/>
        </w:rPr>
        <w:t xml:space="preserve">. </w:t>
      </w:r>
      <w:proofErr w:type="spellStart"/>
      <w:r>
        <w:rPr>
          <w:smallCaps/>
          <w:lang w:val="es-ES_tradnl"/>
        </w:rPr>
        <w:t>Judge</w:t>
      </w:r>
      <w:proofErr w:type="spellEnd"/>
      <w:r>
        <w:rPr>
          <w:smallCaps/>
          <w:lang w:val="es-ES_tradnl"/>
        </w:rPr>
        <w:t xml:space="preserve">, </w:t>
      </w:r>
      <w:proofErr w:type="spellStart"/>
      <w:r>
        <w:rPr>
          <w:i/>
          <w:lang w:val="es-ES_tradnl"/>
        </w:rPr>
        <w:t>Demythologising</w:t>
      </w:r>
      <w:proofErr w:type="spellEnd"/>
      <w:r>
        <w:rPr>
          <w:i/>
          <w:lang w:val="es-ES_tradnl"/>
        </w:rPr>
        <w:t xml:space="preserve"> </w:t>
      </w:r>
      <w:proofErr w:type="spellStart"/>
      <w:r>
        <w:rPr>
          <w:i/>
          <w:lang w:val="es-ES_tradnl"/>
        </w:rPr>
        <w:t>the</w:t>
      </w:r>
      <w:proofErr w:type="spellEnd"/>
      <w:r>
        <w:rPr>
          <w:i/>
          <w:lang w:val="es-ES_tradnl"/>
        </w:rPr>
        <w:t xml:space="preserve"> </w:t>
      </w:r>
      <w:proofErr w:type="spellStart"/>
      <w:r>
        <w:rPr>
          <w:i/>
          <w:lang w:val="es-ES_tradnl"/>
        </w:rPr>
        <w:t>Curch</w:t>
      </w:r>
      <w:proofErr w:type="spellEnd"/>
      <w:r>
        <w:rPr>
          <w:i/>
          <w:lang w:val="es-ES_tradnl"/>
        </w:rPr>
        <w:t xml:space="preserve">: </w:t>
      </w:r>
      <w:proofErr w:type="spellStart"/>
      <w:r>
        <w:rPr>
          <w:i/>
          <w:lang w:val="es-ES_tradnl"/>
        </w:rPr>
        <w:t>What</w:t>
      </w:r>
      <w:proofErr w:type="spellEnd"/>
      <w:r>
        <w:rPr>
          <w:i/>
          <w:lang w:val="es-ES_tradnl"/>
        </w:rPr>
        <w:t xml:space="preserve"> </w:t>
      </w:r>
      <w:proofErr w:type="spellStart"/>
      <w:r>
        <w:rPr>
          <w:i/>
          <w:lang w:val="es-ES_tradnl"/>
        </w:rPr>
        <w:t>is</w:t>
      </w:r>
      <w:proofErr w:type="spellEnd"/>
      <w:r>
        <w:rPr>
          <w:i/>
          <w:lang w:val="es-ES_tradnl"/>
        </w:rPr>
        <w:t xml:space="preserve"> </w:t>
      </w:r>
      <w:proofErr w:type="spellStart"/>
      <w:r>
        <w:rPr>
          <w:i/>
          <w:lang w:val="es-ES_tradnl"/>
        </w:rPr>
        <w:t>the</w:t>
      </w:r>
      <w:proofErr w:type="spellEnd"/>
      <w:r>
        <w:rPr>
          <w:i/>
          <w:lang w:val="es-ES_tradnl"/>
        </w:rPr>
        <w:t xml:space="preserve"> </w:t>
      </w:r>
      <w:proofErr w:type="spellStart"/>
      <w:r>
        <w:rPr>
          <w:i/>
          <w:lang w:val="es-ES_tradnl"/>
        </w:rPr>
        <w:t>Meaning</w:t>
      </w:r>
      <w:proofErr w:type="spellEnd"/>
      <w:r>
        <w:rPr>
          <w:i/>
          <w:lang w:val="es-ES_tradnl"/>
        </w:rPr>
        <w:t xml:space="preserve"> of “</w:t>
      </w:r>
      <w:proofErr w:type="spellStart"/>
      <w:r>
        <w:rPr>
          <w:i/>
          <w:lang w:val="es-ES_tradnl"/>
        </w:rPr>
        <w:t>the</w:t>
      </w:r>
      <w:proofErr w:type="spellEnd"/>
      <w:r>
        <w:rPr>
          <w:i/>
          <w:lang w:val="es-ES_tradnl"/>
        </w:rPr>
        <w:t xml:space="preserve"> </w:t>
      </w:r>
      <w:proofErr w:type="spellStart"/>
      <w:r>
        <w:rPr>
          <w:i/>
          <w:lang w:val="es-ES_tradnl"/>
        </w:rPr>
        <w:t>Body</w:t>
      </w:r>
      <w:proofErr w:type="spellEnd"/>
      <w:r>
        <w:rPr>
          <w:i/>
          <w:lang w:val="es-ES_tradnl"/>
        </w:rPr>
        <w:t xml:space="preserve"> of </w:t>
      </w:r>
      <w:proofErr w:type="spellStart"/>
      <w:r>
        <w:rPr>
          <w:i/>
          <w:lang w:val="es-ES_tradnl"/>
        </w:rPr>
        <w:t>Christ</w:t>
      </w:r>
      <w:proofErr w:type="spellEnd"/>
      <w:r>
        <w:rPr>
          <w:i/>
          <w:lang w:val="es-ES_tradnl"/>
        </w:rPr>
        <w:t>”?</w:t>
      </w:r>
      <w:r w:rsidRPr="009E38CE">
        <w:rPr>
          <w:lang w:val="es-ES_tradnl"/>
        </w:rPr>
        <w:t xml:space="preserve">, </w:t>
      </w:r>
      <w:proofErr w:type="spellStart"/>
      <w:r w:rsidRPr="009E38CE">
        <w:rPr>
          <w:smallCaps/>
          <w:lang w:val="es-ES_tradnl"/>
        </w:rPr>
        <w:t>E.A</w:t>
      </w:r>
      <w:proofErr w:type="spellEnd"/>
      <w:r w:rsidRPr="009E38CE">
        <w:rPr>
          <w:smallCaps/>
          <w:lang w:val="es-ES_tradnl"/>
        </w:rPr>
        <w:t xml:space="preserve">. </w:t>
      </w:r>
      <w:proofErr w:type="spellStart"/>
      <w:r w:rsidRPr="009E38CE">
        <w:rPr>
          <w:smallCaps/>
          <w:lang w:val="es-ES_tradnl"/>
        </w:rPr>
        <w:t>Judge</w:t>
      </w:r>
      <w:proofErr w:type="spellEnd"/>
      <w:r w:rsidRPr="009E38CE">
        <w:rPr>
          <w:smallCaps/>
          <w:lang w:val="es-ES_tradnl"/>
        </w:rPr>
        <w:t xml:space="preserve">, </w:t>
      </w:r>
      <w:proofErr w:type="spellStart"/>
      <w:r w:rsidRPr="009E38CE">
        <w:rPr>
          <w:smallCaps/>
          <w:lang w:val="es-ES_tradnl"/>
        </w:rPr>
        <w:t>J.R</w:t>
      </w:r>
      <w:proofErr w:type="spellEnd"/>
      <w:r w:rsidRPr="009E38CE">
        <w:rPr>
          <w:smallCaps/>
          <w:lang w:val="es-ES_tradnl"/>
        </w:rPr>
        <w:t>. Harrison</w:t>
      </w:r>
      <w:r>
        <w:rPr>
          <w:smallCaps/>
          <w:lang w:val="es-ES_tradnl"/>
        </w:rPr>
        <w:t xml:space="preserve"> </w:t>
      </w:r>
      <w:r>
        <w:rPr>
          <w:lang w:val="es-ES_tradnl"/>
        </w:rPr>
        <w:t>(ed.)</w:t>
      </w:r>
      <w:r w:rsidRPr="009E38CE">
        <w:rPr>
          <w:smallCaps/>
          <w:lang w:val="es-ES_tradnl"/>
        </w:rPr>
        <w:t>,</w:t>
      </w:r>
      <w:r w:rsidRPr="009E38CE">
        <w:rPr>
          <w:lang w:val="es-ES_tradnl"/>
        </w:rPr>
        <w:t xml:space="preserve"> </w:t>
      </w:r>
      <w:r>
        <w:rPr>
          <w:lang w:val="es-ES_tradnl"/>
        </w:rPr>
        <w:t>«</w:t>
      </w:r>
      <w:r w:rsidRPr="009E38CE">
        <w:rPr>
          <w:bCs/>
        </w:rPr>
        <w:t xml:space="preserve">The First </w:t>
      </w:r>
      <w:proofErr w:type="spellStart"/>
      <w:r w:rsidRPr="009E38CE">
        <w:rPr>
          <w:bCs/>
        </w:rPr>
        <w:t>Ch</w:t>
      </w:r>
      <w:r>
        <w:rPr>
          <w:bCs/>
        </w:rPr>
        <w:t>ristians</w:t>
      </w:r>
      <w:proofErr w:type="spellEnd"/>
      <w:r>
        <w:rPr>
          <w:bCs/>
        </w:rPr>
        <w:t xml:space="preserve"> in the Roman World.</w:t>
      </w:r>
      <w:r w:rsidRPr="009E38CE">
        <w:rPr>
          <w:bCs/>
        </w:rPr>
        <w:t xml:space="preserve"> </w:t>
      </w:r>
      <w:proofErr w:type="spellStart"/>
      <w:r w:rsidRPr="009E38CE">
        <w:rPr>
          <w:bCs/>
        </w:rPr>
        <w:t>Augustan</w:t>
      </w:r>
      <w:proofErr w:type="spellEnd"/>
      <w:r w:rsidRPr="009E38CE">
        <w:rPr>
          <w:bCs/>
        </w:rPr>
        <w:t xml:space="preserve"> and New </w:t>
      </w:r>
      <w:proofErr w:type="spellStart"/>
      <w:r w:rsidRPr="009E38CE">
        <w:rPr>
          <w:bCs/>
        </w:rPr>
        <w:t>Testament</w:t>
      </w:r>
      <w:proofErr w:type="spellEnd"/>
      <w:r w:rsidRPr="009E38CE">
        <w:rPr>
          <w:bCs/>
        </w:rPr>
        <w:t xml:space="preserve"> </w:t>
      </w:r>
      <w:proofErr w:type="spellStart"/>
      <w:r w:rsidRPr="009E38CE">
        <w:rPr>
          <w:bCs/>
        </w:rPr>
        <w:t>Essays</w:t>
      </w:r>
      <w:proofErr w:type="spellEnd"/>
      <w:r>
        <w:rPr>
          <w:bCs/>
        </w:rPr>
        <w:t xml:space="preserve">», </w:t>
      </w:r>
      <w:proofErr w:type="spellStart"/>
      <w:r>
        <w:rPr>
          <w:bCs/>
        </w:rPr>
        <w:t>Mohr</w:t>
      </w:r>
      <w:proofErr w:type="spellEnd"/>
      <w:r>
        <w:rPr>
          <w:bCs/>
        </w:rPr>
        <w:t xml:space="preserve"> </w:t>
      </w:r>
      <w:proofErr w:type="spellStart"/>
      <w:r>
        <w:rPr>
          <w:bCs/>
        </w:rPr>
        <w:t>Siebeck</w:t>
      </w:r>
      <w:proofErr w:type="spellEnd"/>
      <w:r>
        <w:rPr>
          <w:bCs/>
        </w:rPr>
        <w:t>, Tübingen 2008, 568-85 (577).</w:t>
      </w:r>
    </w:p>
  </w:footnote>
  <w:footnote w:id="61">
    <w:p w14:paraId="440C64D8" w14:textId="0AF0990A" w:rsidR="00B27021" w:rsidRPr="00FB1DC9" w:rsidRDefault="00B27021">
      <w:pPr>
        <w:pStyle w:val="FootnoteText"/>
        <w:rPr>
          <w:rFonts w:ascii="Times" w:hAnsi="Times"/>
          <w:lang w:val="es-ES_tradnl"/>
        </w:rPr>
      </w:pPr>
      <w:r w:rsidRPr="00FB1DC9">
        <w:rPr>
          <w:rStyle w:val="FootnoteReference"/>
          <w:rFonts w:ascii="Times" w:hAnsi="Times"/>
        </w:rPr>
        <w:footnoteRef/>
      </w:r>
      <w:r w:rsidRPr="00FB1DC9">
        <w:rPr>
          <w:rFonts w:ascii="Times" w:hAnsi="Times"/>
        </w:rPr>
        <w:t xml:space="preserve"> </w:t>
      </w:r>
      <w:r w:rsidRPr="00FB1DC9">
        <w:rPr>
          <w:rFonts w:ascii="Times" w:hAnsi="Times"/>
          <w:smallCaps/>
          <w:lang w:val="en-US"/>
        </w:rPr>
        <w:t xml:space="preserve">H.W. </w:t>
      </w:r>
      <w:proofErr w:type="spellStart"/>
      <w:r w:rsidRPr="00FB1DC9">
        <w:rPr>
          <w:rFonts w:ascii="Times" w:hAnsi="Times"/>
          <w:smallCaps/>
          <w:lang w:val="en-US"/>
        </w:rPr>
        <w:t>Hoehner</w:t>
      </w:r>
      <w:proofErr w:type="spellEnd"/>
      <w:r w:rsidRPr="00FB1DC9">
        <w:rPr>
          <w:rFonts w:ascii="Times" w:hAnsi="Times"/>
          <w:smallCaps/>
          <w:lang w:val="en-US"/>
        </w:rPr>
        <w:t xml:space="preserve">, </w:t>
      </w:r>
      <w:r w:rsidRPr="00FB1DC9">
        <w:rPr>
          <w:rFonts w:ascii="Times" w:hAnsi="Times"/>
          <w:i/>
          <w:lang w:val="en-US"/>
        </w:rPr>
        <w:t>Ephesians: An Exegetical Commentary</w:t>
      </w:r>
      <w:r w:rsidRPr="00FB1DC9">
        <w:rPr>
          <w:rFonts w:ascii="Times" w:hAnsi="Times"/>
          <w:lang w:val="en-US"/>
        </w:rPr>
        <w:t>, Baker, Grand Rapids 2002, 24-29.</w:t>
      </w:r>
    </w:p>
  </w:footnote>
  <w:footnote w:id="62">
    <w:p w14:paraId="5C415A4A" w14:textId="48BE8E09" w:rsidR="00B27021" w:rsidRPr="00FB1DC9" w:rsidRDefault="00B27021" w:rsidP="00D65319">
      <w:pPr>
        <w:pStyle w:val="FootnoteText"/>
        <w:rPr>
          <w:rFonts w:ascii="Times" w:hAnsi="Times"/>
          <w:b/>
          <w:bCs/>
          <w:smallCaps/>
          <w:lang w:val="en-US"/>
        </w:rPr>
      </w:pPr>
      <w:r w:rsidRPr="00FB1DC9">
        <w:rPr>
          <w:rStyle w:val="FootnoteReference"/>
          <w:rFonts w:ascii="Times" w:hAnsi="Times"/>
        </w:rPr>
        <w:footnoteRef/>
      </w:r>
      <w:r w:rsidRPr="00FB1DC9">
        <w:rPr>
          <w:rFonts w:ascii="Times" w:hAnsi="Times"/>
        </w:rPr>
        <w:t xml:space="preserve"> </w:t>
      </w:r>
      <w:r>
        <w:rPr>
          <w:rFonts w:ascii="Times" w:hAnsi="Times"/>
          <w:lang w:val="en-US"/>
        </w:rPr>
        <w:t xml:space="preserve">Cf. </w:t>
      </w:r>
      <w:r w:rsidRPr="00FB1DC9">
        <w:rPr>
          <w:rFonts w:ascii="Times" w:hAnsi="Times"/>
          <w:smallCaps/>
          <w:lang w:val="en-US"/>
        </w:rPr>
        <w:t xml:space="preserve">J.D.G. Dunn, </w:t>
      </w:r>
      <w:r w:rsidRPr="00FB1DC9">
        <w:rPr>
          <w:rFonts w:ascii="Times" w:hAnsi="Times"/>
          <w:bCs/>
          <w:i/>
          <w:lang w:val="en-US"/>
        </w:rPr>
        <w:t>The Epistles to the Colossians and to Philemon: A Commentary on the Greek Text</w:t>
      </w:r>
      <w:r w:rsidRPr="00FB1DC9">
        <w:rPr>
          <w:rFonts w:ascii="Times" w:hAnsi="Times"/>
          <w:bCs/>
          <w:lang w:val="en-US"/>
        </w:rPr>
        <w:t>, Eerdmans-Paternoster, Grand Rapids-Carlisle (UK) 1996, 37-8.</w:t>
      </w:r>
    </w:p>
  </w:footnote>
  <w:footnote w:id="63">
    <w:p w14:paraId="7090A000" w14:textId="488CD0DD" w:rsidR="00B27021" w:rsidRPr="00FB1DC9" w:rsidRDefault="00B27021">
      <w:pPr>
        <w:pStyle w:val="FootnoteText"/>
        <w:rPr>
          <w:rFonts w:ascii="Times" w:hAnsi="Times"/>
          <w:lang w:val="en-US"/>
        </w:rPr>
      </w:pPr>
      <w:r w:rsidRPr="00FB1DC9">
        <w:rPr>
          <w:rStyle w:val="FootnoteReference"/>
          <w:rFonts w:ascii="Times" w:hAnsi="Times"/>
        </w:rPr>
        <w:footnoteRef/>
      </w:r>
      <w:r w:rsidRPr="00FB1DC9">
        <w:rPr>
          <w:rFonts w:ascii="Times" w:hAnsi="Times"/>
        </w:rPr>
        <w:t xml:space="preserve"> </w:t>
      </w:r>
      <w:r>
        <w:rPr>
          <w:rFonts w:ascii="Times" w:hAnsi="Times"/>
          <w:lang w:val="en-US"/>
        </w:rPr>
        <w:t xml:space="preserve">Cf. </w:t>
      </w:r>
      <w:r w:rsidRPr="00FB1DC9">
        <w:rPr>
          <w:rFonts w:ascii="Times" w:hAnsi="Times"/>
          <w:smallCaps/>
          <w:lang w:val="en-US"/>
        </w:rPr>
        <w:t xml:space="preserve">H.W. </w:t>
      </w:r>
      <w:proofErr w:type="spellStart"/>
      <w:r w:rsidRPr="00FB1DC9">
        <w:rPr>
          <w:rFonts w:ascii="Times" w:hAnsi="Times"/>
          <w:smallCaps/>
          <w:lang w:val="en-US"/>
        </w:rPr>
        <w:t>Hoehner</w:t>
      </w:r>
      <w:proofErr w:type="spellEnd"/>
      <w:r w:rsidRPr="00FB1DC9">
        <w:rPr>
          <w:rFonts w:ascii="Times" w:hAnsi="Times"/>
          <w:smallCaps/>
          <w:lang w:val="en-US"/>
        </w:rPr>
        <w:t xml:space="preserve">, </w:t>
      </w:r>
      <w:r w:rsidRPr="00FB1DC9">
        <w:rPr>
          <w:rFonts w:ascii="Times" w:hAnsi="Times"/>
          <w:i/>
          <w:lang w:val="en-US"/>
        </w:rPr>
        <w:t xml:space="preserve">Ephesians, </w:t>
      </w:r>
      <w:r w:rsidRPr="00FB1DC9">
        <w:rPr>
          <w:rFonts w:ascii="Times" w:hAnsi="Times"/>
          <w:lang w:val="en-US"/>
        </w:rPr>
        <w:t>24-29.</w:t>
      </w:r>
    </w:p>
  </w:footnote>
  <w:footnote w:id="64">
    <w:p w14:paraId="00092941" w14:textId="67AE9C93" w:rsidR="00B27021" w:rsidRPr="00FB1DC9" w:rsidRDefault="00B27021">
      <w:pPr>
        <w:pStyle w:val="FootnoteText"/>
        <w:rPr>
          <w:rFonts w:ascii="Times" w:hAnsi="Times"/>
          <w:lang w:val="es-ES_tradnl"/>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P. </w:t>
      </w:r>
      <w:proofErr w:type="spellStart"/>
      <w:r w:rsidRPr="00FB1DC9">
        <w:rPr>
          <w:rFonts w:ascii="Times" w:hAnsi="Times"/>
          <w:smallCaps/>
        </w:rPr>
        <w:t>Benoît</w:t>
      </w:r>
      <w:proofErr w:type="spellEnd"/>
      <w:r w:rsidRPr="00FB1DC9">
        <w:rPr>
          <w:rFonts w:ascii="Times" w:hAnsi="Times"/>
          <w:smallCaps/>
        </w:rPr>
        <w:t>,</w:t>
      </w:r>
      <w:r w:rsidRPr="00FB1DC9">
        <w:rPr>
          <w:rFonts w:ascii="Times" w:hAnsi="Times"/>
        </w:rPr>
        <w:t xml:space="preserve"> </w:t>
      </w:r>
      <w:r w:rsidRPr="00FB1DC9">
        <w:rPr>
          <w:rFonts w:ascii="Times" w:hAnsi="Times"/>
          <w:i/>
        </w:rPr>
        <w:t>Corpo, capo e pleroma nelle lettere della prigionia</w:t>
      </w:r>
      <w:r w:rsidRPr="00FB1DC9">
        <w:rPr>
          <w:rFonts w:ascii="Times" w:hAnsi="Times"/>
        </w:rPr>
        <w:t>, 423.</w:t>
      </w:r>
    </w:p>
  </w:footnote>
  <w:footnote w:id="65">
    <w:p w14:paraId="4F818F96" w14:textId="5B497FBA" w:rsidR="00B27021" w:rsidRPr="00FB1DC9" w:rsidRDefault="00B27021">
      <w:pPr>
        <w:pStyle w:val="FootnoteText"/>
        <w:rPr>
          <w:rFonts w:ascii="Times" w:hAnsi="Times"/>
          <w:smallCaps/>
          <w:lang w:val="es-ES_tradnl"/>
        </w:rPr>
      </w:pPr>
      <w:r w:rsidRPr="00FB1DC9">
        <w:rPr>
          <w:rStyle w:val="FootnoteReference"/>
          <w:rFonts w:ascii="Times" w:hAnsi="Times"/>
        </w:rPr>
        <w:footnoteRef/>
      </w:r>
      <w:r w:rsidRPr="00FB1DC9">
        <w:rPr>
          <w:rFonts w:ascii="Times" w:hAnsi="Times"/>
        </w:rPr>
        <w:t xml:space="preserve"> </w:t>
      </w:r>
      <w:r>
        <w:rPr>
          <w:rFonts w:ascii="Times" w:hAnsi="Times"/>
          <w:lang w:val="es-ES_tradnl"/>
        </w:rPr>
        <w:t xml:space="preserve">Cf. </w:t>
      </w:r>
      <w:r w:rsidRPr="00FB1DC9">
        <w:rPr>
          <w:rFonts w:ascii="Times" w:hAnsi="Times"/>
          <w:smallCaps/>
          <w:lang w:val="es-ES_tradnl"/>
        </w:rPr>
        <w:t xml:space="preserve">H. </w:t>
      </w:r>
      <w:proofErr w:type="spellStart"/>
      <w:r w:rsidRPr="00FB1DC9">
        <w:rPr>
          <w:rFonts w:ascii="Times" w:hAnsi="Times"/>
          <w:smallCaps/>
          <w:lang w:val="es-ES_tradnl"/>
        </w:rPr>
        <w:t>Schlier</w:t>
      </w:r>
      <w:proofErr w:type="spellEnd"/>
      <w:r w:rsidRPr="00FB1DC9">
        <w:rPr>
          <w:rFonts w:ascii="Times" w:hAnsi="Times"/>
          <w:smallCaps/>
          <w:lang w:val="es-ES_tradnl"/>
        </w:rPr>
        <w:t xml:space="preserve">, </w:t>
      </w:r>
      <w:r w:rsidRPr="00FB1DC9">
        <w:rPr>
          <w:rFonts w:ascii="Times" w:hAnsi="Times"/>
          <w:i/>
        </w:rPr>
        <w:t>La Lettera agli Efesini</w:t>
      </w:r>
      <w:r w:rsidRPr="00FB1DC9">
        <w:rPr>
          <w:rFonts w:ascii="Times" w:hAnsi="Times"/>
        </w:rPr>
        <w:t>, 189-90</w:t>
      </w:r>
    </w:p>
  </w:footnote>
  <w:footnote w:id="66">
    <w:p w14:paraId="5EAC40C5" w14:textId="35BB6F79" w:rsidR="00B27021" w:rsidRPr="00FB1DC9" w:rsidRDefault="00B27021" w:rsidP="00C51E20">
      <w:pPr>
        <w:pStyle w:val="FootnoteText"/>
        <w:rPr>
          <w:rFonts w:ascii="Times" w:hAnsi="Times"/>
          <w:lang w:val="es-ES_tradnl"/>
        </w:rPr>
      </w:pPr>
      <w:r w:rsidRPr="00FB1DC9">
        <w:rPr>
          <w:rStyle w:val="FootnoteReference"/>
          <w:rFonts w:ascii="Times" w:hAnsi="Times"/>
        </w:rPr>
        <w:footnoteRef/>
      </w:r>
      <w:r w:rsidRPr="00FB1DC9">
        <w:rPr>
          <w:rFonts w:ascii="Times" w:hAnsi="Times"/>
        </w:rPr>
        <w:t xml:space="preserve"> </w:t>
      </w:r>
      <w:proofErr w:type="spellStart"/>
      <w:r>
        <w:rPr>
          <w:rFonts w:ascii="Times" w:hAnsi="Times"/>
        </w:rPr>
        <w:t>Cf</w:t>
      </w:r>
      <w:proofErr w:type="spellEnd"/>
      <w:r>
        <w:rPr>
          <w:rFonts w:ascii="Times" w:hAnsi="Times"/>
        </w:rPr>
        <w:t xml:space="preserve">. </w:t>
      </w:r>
      <w:r w:rsidRPr="00FB1DC9">
        <w:rPr>
          <w:rFonts w:ascii="Times" w:hAnsi="Times"/>
          <w:smallCaps/>
        </w:rPr>
        <w:t xml:space="preserve">P. </w:t>
      </w:r>
      <w:proofErr w:type="spellStart"/>
      <w:r w:rsidRPr="00FB1DC9">
        <w:rPr>
          <w:rFonts w:ascii="Times" w:hAnsi="Times"/>
          <w:smallCaps/>
        </w:rPr>
        <w:t>Benoît</w:t>
      </w:r>
      <w:proofErr w:type="spellEnd"/>
      <w:r w:rsidRPr="00FB1DC9">
        <w:rPr>
          <w:rFonts w:ascii="Times" w:hAnsi="Times"/>
          <w:smallCaps/>
        </w:rPr>
        <w:t>,</w:t>
      </w:r>
      <w:r w:rsidRPr="00FB1DC9">
        <w:rPr>
          <w:rFonts w:ascii="Times" w:hAnsi="Times"/>
        </w:rPr>
        <w:t xml:space="preserve"> </w:t>
      </w:r>
      <w:r w:rsidRPr="00FB1DC9">
        <w:rPr>
          <w:rFonts w:ascii="Times" w:hAnsi="Times"/>
          <w:i/>
        </w:rPr>
        <w:t>Corpo, capo e pleroma nelle lettere della prigionia</w:t>
      </w:r>
      <w:r w:rsidRPr="00FB1DC9">
        <w:rPr>
          <w:rFonts w:ascii="Times" w:hAnsi="Times"/>
        </w:rPr>
        <w:t>, 428-9.</w:t>
      </w:r>
    </w:p>
  </w:footnote>
  <w:footnote w:id="67">
    <w:p w14:paraId="113D9C09" w14:textId="77777777" w:rsidR="00B27021" w:rsidRPr="00FB1DC9" w:rsidRDefault="00B27021" w:rsidP="00C51E20">
      <w:pPr>
        <w:pStyle w:val="FootnoteText"/>
        <w:rPr>
          <w:rFonts w:ascii="Times" w:hAnsi="Times"/>
          <w:lang w:val="es-ES_tradnl"/>
        </w:rPr>
      </w:pPr>
      <w:r w:rsidRPr="00FB1DC9">
        <w:rPr>
          <w:rStyle w:val="FootnoteReference"/>
          <w:rFonts w:ascii="Times" w:hAnsi="Times"/>
        </w:rPr>
        <w:footnoteRef/>
      </w:r>
      <w:r w:rsidRPr="00FB1DC9">
        <w:rPr>
          <w:rFonts w:ascii="Times" w:hAnsi="Times"/>
        </w:rPr>
        <w:t xml:space="preserve"> </w:t>
      </w:r>
      <w:proofErr w:type="spellStart"/>
      <w:r w:rsidRPr="00FB1DC9">
        <w:rPr>
          <w:rFonts w:ascii="Times" w:hAnsi="Times"/>
          <w:szCs w:val="20"/>
        </w:rPr>
        <w:t>Cf</w:t>
      </w:r>
      <w:proofErr w:type="spellEnd"/>
      <w:r w:rsidRPr="00FB1DC9">
        <w:rPr>
          <w:rFonts w:ascii="Times" w:hAnsi="Times"/>
          <w:szCs w:val="20"/>
        </w:rPr>
        <w:t xml:space="preserve">. </w:t>
      </w:r>
      <w:r w:rsidRPr="00FB1DC9">
        <w:rPr>
          <w:rFonts w:ascii="Times" w:hAnsi="Times"/>
          <w:iCs/>
          <w:szCs w:val="20"/>
        </w:rPr>
        <w:t>At</w:t>
      </w:r>
      <w:r w:rsidRPr="00FB1DC9">
        <w:rPr>
          <w:rFonts w:ascii="Times" w:hAnsi="Times"/>
          <w:szCs w:val="20"/>
        </w:rPr>
        <w:t xml:space="preserve"> 8,1; 11,22; </w:t>
      </w:r>
      <w:r w:rsidRPr="00FB1DC9">
        <w:rPr>
          <w:rFonts w:ascii="Times" w:hAnsi="Times"/>
          <w:iCs/>
          <w:szCs w:val="20"/>
        </w:rPr>
        <w:t>1Cor</w:t>
      </w:r>
      <w:r w:rsidRPr="00FB1DC9">
        <w:rPr>
          <w:rFonts w:ascii="Times" w:hAnsi="Times"/>
          <w:szCs w:val="20"/>
        </w:rPr>
        <w:t xml:space="preserve"> 1,2; 16,19; </w:t>
      </w:r>
      <w:proofErr w:type="spellStart"/>
      <w:r w:rsidRPr="00FB1DC9">
        <w:rPr>
          <w:rFonts w:ascii="Times" w:hAnsi="Times"/>
          <w:iCs/>
          <w:szCs w:val="20"/>
        </w:rPr>
        <w:t>Gal</w:t>
      </w:r>
      <w:proofErr w:type="spellEnd"/>
      <w:r w:rsidRPr="00FB1DC9">
        <w:rPr>
          <w:rFonts w:ascii="Times" w:hAnsi="Times"/>
          <w:szCs w:val="20"/>
        </w:rPr>
        <w:t xml:space="preserve"> 1,22; </w:t>
      </w:r>
      <w:proofErr w:type="spellStart"/>
      <w:r w:rsidRPr="00FB1DC9">
        <w:rPr>
          <w:rFonts w:ascii="Times" w:hAnsi="Times"/>
          <w:iCs/>
          <w:szCs w:val="20"/>
        </w:rPr>
        <w:t>Ap</w:t>
      </w:r>
      <w:proofErr w:type="spellEnd"/>
      <w:r w:rsidRPr="00FB1DC9">
        <w:rPr>
          <w:rFonts w:ascii="Times" w:hAnsi="Times"/>
          <w:szCs w:val="20"/>
        </w:rPr>
        <w:t xml:space="preserve"> 2,1.8.</w:t>
      </w:r>
    </w:p>
  </w:footnote>
  <w:footnote w:id="68">
    <w:p w14:paraId="0397D047" w14:textId="6D50A1DF" w:rsidR="00B27021" w:rsidRPr="00FB1DC9" w:rsidRDefault="00B27021" w:rsidP="00C51E20">
      <w:pPr>
        <w:pStyle w:val="FootnoteText"/>
        <w:rPr>
          <w:rFonts w:ascii="Times" w:hAnsi="Times"/>
          <w:lang w:val="es-ES_tradnl"/>
        </w:rPr>
      </w:pPr>
      <w:r w:rsidRPr="00FB1DC9">
        <w:rPr>
          <w:rStyle w:val="FootnoteReference"/>
          <w:rFonts w:ascii="Times" w:hAnsi="Times"/>
        </w:rPr>
        <w:footnoteRef/>
      </w:r>
      <w:r w:rsidRPr="00FB1DC9">
        <w:rPr>
          <w:rFonts w:ascii="Times" w:hAnsi="Times"/>
        </w:rPr>
        <w:t xml:space="preserve"> </w:t>
      </w:r>
      <w:r>
        <w:rPr>
          <w:rFonts w:ascii="Times" w:hAnsi="Times"/>
          <w:lang w:val="es-ES_tradnl"/>
        </w:rPr>
        <w:t xml:space="preserve">Cf. </w:t>
      </w:r>
      <w:proofErr w:type="spellStart"/>
      <w:r w:rsidRPr="00FB1DC9">
        <w:rPr>
          <w:rFonts w:ascii="Times" w:hAnsi="Times"/>
          <w:smallCaps/>
        </w:rPr>
        <w:t>Cong</w:t>
      </w:r>
      <w:proofErr w:type="spellEnd"/>
      <w:r w:rsidRPr="00FB1DC9">
        <w:rPr>
          <w:rFonts w:ascii="Times" w:hAnsi="Times"/>
          <w:smallCaps/>
        </w:rPr>
        <w:t xml:space="preserve">. per la dottrina della fede, </w:t>
      </w:r>
      <w:r w:rsidRPr="00FB1DC9">
        <w:rPr>
          <w:rFonts w:ascii="Times" w:hAnsi="Times"/>
          <w:bCs/>
          <w:i/>
          <w:iCs/>
        </w:rPr>
        <w:t xml:space="preserve">La Chiesa intesa come comunione, </w:t>
      </w:r>
      <w:r w:rsidRPr="00FB1DC9">
        <w:rPr>
          <w:rFonts w:ascii="Times" w:hAnsi="Times"/>
          <w:bCs/>
          <w:iCs/>
        </w:rPr>
        <w:t>n. 7.</w:t>
      </w:r>
    </w:p>
  </w:footnote>
  <w:footnote w:id="69">
    <w:p w14:paraId="721DE073" w14:textId="54E906CD" w:rsidR="00B27021" w:rsidRPr="00FB1DC9" w:rsidRDefault="00B27021" w:rsidP="00C51E20">
      <w:pPr>
        <w:pStyle w:val="FootnoteText"/>
        <w:rPr>
          <w:rFonts w:ascii="Times" w:hAnsi="Times"/>
          <w:lang w:val="es-ES_tradnl"/>
        </w:rPr>
      </w:pPr>
      <w:r w:rsidRPr="00FB1DC9">
        <w:rPr>
          <w:rStyle w:val="FootnoteReference"/>
          <w:rFonts w:ascii="Times" w:hAnsi="Times"/>
        </w:rPr>
        <w:footnoteRef/>
      </w:r>
      <w:r w:rsidRPr="00FB1DC9">
        <w:rPr>
          <w:rFonts w:ascii="Times" w:hAnsi="Times"/>
        </w:rPr>
        <w:t xml:space="preserve"> </w:t>
      </w:r>
      <w:proofErr w:type="spellStart"/>
      <w:r>
        <w:rPr>
          <w:rFonts w:ascii="Times" w:hAnsi="Times"/>
          <w:szCs w:val="20"/>
        </w:rPr>
        <w:t>Cf</w:t>
      </w:r>
      <w:proofErr w:type="spellEnd"/>
      <w:r>
        <w:rPr>
          <w:rFonts w:ascii="Times" w:hAnsi="Times"/>
          <w:szCs w:val="20"/>
        </w:rPr>
        <w:t xml:space="preserve">. </w:t>
      </w:r>
      <w:r w:rsidRPr="00FB1DC9">
        <w:rPr>
          <w:rFonts w:ascii="Times" w:hAnsi="Times"/>
          <w:i/>
          <w:iCs/>
          <w:szCs w:val="20"/>
        </w:rPr>
        <w:t xml:space="preserve">Lumen </w:t>
      </w:r>
      <w:proofErr w:type="spellStart"/>
      <w:r w:rsidRPr="00FB1DC9">
        <w:rPr>
          <w:rFonts w:ascii="Times" w:hAnsi="Times"/>
          <w:i/>
          <w:iCs/>
          <w:szCs w:val="20"/>
        </w:rPr>
        <w:t>gentium</w:t>
      </w:r>
      <w:proofErr w:type="spellEnd"/>
      <w:r w:rsidRPr="00FB1DC9">
        <w:rPr>
          <w:rFonts w:ascii="Times" w:hAnsi="Times"/>
          <w:szCs w:val="20"/>
        </w:rPr>
        <w:t>, n. 23 § 2.</w:t>
      </w:r>
    </w:p>
  </w:footnote>
  <w:footnote w:id="70">
    <w:p w14:paraId="7F387F81" w14:textId="218C1CC3" w:rsidR="00B27021" w:rsidRPr="008F18E0" w:rsidRDefault="00B27021" w:rsidP="00C51E20">
      <w:pPr>
        <w:pStyle w:val="FootnoteText"/>
        <w:rPr>
          <w:lang w:val="es-ES_tradnl"/>
        </w:rPr>
      </w:pPr>
      <w:r>
        <w:rPr>
          <w:rStyle w:val="FootnoteReference"/>
        </w:rPr>
        <w:footnoteRef/>
      </w:r>
      <w:r>
        <w:t xml:space="preserve"> </w:t>
      </w:r>
      <w:r>
        <w:rPr>
          <w:lang w:val="es-ES_tradnl"/>
        </w:rPr>
        <w:t xml:space="preserve">Cf. </w:t>
      </w:r>
      <w:r>
        <w:rPr>
          <w:smallCaps/>
          <w:lang w:val="es-ES_tradnl"/>
        </w:rPr>
        <w:t xml:space="preserve">H. </w:t>
      </w:r>
      <w:proofErr w:type="spellStart"/>
      <w:r>
        <w:rPr>
          <w:smallCaps/>
          <w:lang w:val="es-ES_tradnl"/>
        </w:rPr>
        <w:t>Schlier</w:t>
      </w:r>
      <w:proofErr w:type="spellEnd"/>
      <w:r>
        <w:rPr>
          <w:smallCaps/>
          <w:lang w:val="es-ES_tradnl"/>
        </w:rPr>
        <w:t xml:space="preserve">, </w:t>
      </w:r>
      <w:proofErr w:type="spellStart"/>
      <w:r>
        <w:rPr>
          <w:i/>
          <w:lang w:val="es-ES_tradnl"/>
        </w:rPr>
        <w:t>L’unità</w:t>
      </w:r>
      <w:proofErr w:type="spellEnd"/>
      <w:r>
        <w:rPr>
          <w:i/>
          <w:lang w:val="es-ES_tradnl"/>
        </w:rPr>
        <w:t xml:space="preserve"> della Chiesa </w:t>
      </w:r>
      <w:proofErr w:type="spellStart"/>
      <w:r>
        <w:rPr>
          <w:i/>
          <w:lang w:val="es-ES_tradnl"/>
        </w:rPr>
        <w:t>nel</w:t>
      </w:r>
      <w:proofErr w:type="spellEnd"/>
      <w:r>
        <w:rPr>
          <w:i/>
          <w:lang w:val="es-ES_tradnl"/>
        </w:rPr>
        <w:t xml:space="preserve"> </w:t>
      </w:r>
      <w:proofErr w:type="spellStart"/>
      <w:r>
        <w:rPr>
          <w:i/>
          <w:lang w:val="es-ES_tradnl"/>
        </w:rPr>
        <w:t>pensiero</w:t>
      </w:r>
      <w:proofErr w:type="spellEnd"/>
      <w:r>
        <w:rPr>
          <w:i/>
          <w:lang w:val="es-ES_tradnl"/>
        </w:rPr>
        <w:t xml:space="preserve"> </w:t>
      </w:r>
      <w:proofErr w:type="spellStart"/>
      <w:r>
        <w:rPr>
          <w:i/>
          <w:lang w:val="es-ES_tradnl"/>
        </w:rPr>
        <w:t>dell’apostolo</w:t>
      </w:r>
      <w:proofErr w:type="spellEnd"/>
      <w:r>
        <w:rPr>
          <w:i/>
          <w:lang w:val="es-ES_tradnl"/>
        </w:rPr>
        <w:t xml:space="preserve"> Paolo, </w:t>
      </w:r>
      <w:r>
        <w:rPr>
          <w:rFonts w:ascii="Times" w:hAnsi="Times"/>
          <w:lang w:val="es-ES_tradnl"/>
        </w:rPr>
        <w:t>«</w:t>
      </w:r>
      <w:proofErr w:type="spellStart"/>
      <w:r>
        <w:rPr>
          <w:lang w:val="es-ES_tradnl"/>
        </w:rPr>
        <w:t>Il</w:t>
      </w:r>
      <w:proofErr w:type="spellEnd"/>
      <w:r>
        <w:rPr>
          <w:lang w:val="es-ES_tradnl"/>
        </w:rPr>
        <w:t xml:space="preserve"> tempo della </w:t>
      </w:r>
      <w:proofErr w:type="spellStart"/>
      <w:r>
        <w:rPr>
          <w:lang w:val="es-ES_tradnl"/>
        </w:rPr>
        <w:t>chiesa</w:t>
      </w:r>
      <w:proofErr w:type="spellEnd"/>
      <w:r>
        <w:rPr>
          <w:rFonts w:ascii="Times" w:hAnsi="Times"/>
          <w:lang w:val="es-ES_tradnl"/>
        </w:rPr>
        <w:t>»</w:t>
      </w:r>
      <w:r>
        <w:rPr>
          <w:lang w:val="es-ES_tradnl"/>
        </w:rPr>
        <w:t>, 461-480 (464).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77856" w14:textId="77777777" w:rsidR="00B27021" w:rsidRDefault="00B27021" w:rsidP="00A244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E9D5B" w14:textId="77777777" w:rsidR="00B27021" w:rsidRDefault="00B27021" w:rsidP="00A2445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BD464" w14:textId="77777777" w:rsidR="00B27021" w:rsidRPr="00BE6940" w:rsidRDefault="00B27021" w:rsidP="00A24450">
    <w:pPr>
      <w:pStyle w:val="Header"/>
      <w:framePr w:wrap="around" w:vAnchor="text" w:hAnchor="margin" w:xAlign="right" w:y="1"/>
      <w:rPr>
        <w:rStyle w:val="PageNumber"/>
        <w:sz w:val="20"/>
      </w:rPr>
    </w:pPr>
    <w:r w:rsidRPr="00BE6940">
      <w:rPr>
        <w:rStyle w:val="PageNumber"/>
        <w:sz w:val="20"/>
      </w:rPr>
      <w:fldChar w:fldCharType="begin"/>
    </w:r>
    <w:r w:rsidRPr="00BE6940">
      <w:rPr>
        <w:rStyle w:val="PageNumber"/>
        <w:sz w:val="20"/>
      </w:rPr>
      <w:instrText xml:space="preserve">PAGE  </w:instrText>
    </w:r>
    <w:r w:rsidRPr="00BE6940">
      <w:rPr>
        <w:rStyle w:val="PageNumber"/>
        <w:sz w:val="20"/>
      </w:rPr>
      <w:fldChar w:fldCharType="separate"/>
    </w:r>
    <w:r w:rsidR="00FD0539">
      <w:rPr>
        <w:rStyle w:val="PageNumber"/>
        <w:noProof/>
        <w:sz w:val="20"/>
      </w:rPr>
      <w:t>2</w:t>
    </w:r>
    <w:r w:rsidRPr="00BE6940">
      <w:rPr>
        <w:rStyle w:val="PageNumber"/>
        <w:sz w:val="20"/>
      </w:rPr>
      <w:fldChar w:fldCharType="end"/>
    </w:r>
  </w:p>
  <w:p w14:paraId="6FD89E3F" w14:textId="77777777" w:rsidR="00B27021" w:rsidRDefault="00B27021" w:rsidP="00A2445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ctiveWritingStyle w:appName="MSWord" w:lang="en-US" w:vendorID="64" w:dllVersion="131078" w:nlCheck="1" w:checkStyle="1"/>
  <w:activeWritingStyle w:appName="MSWord" w:lang="it-IT" w:vendorID="3" w:dllVersion="517" w:checkStyle="1"/>
  <w:proofState w:spelling="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A7"/>
    <w:rsid w:val="000011F7"/>
    <w:rsid w:val="00004F7C"/>
    <w:rsid w:val="00010BAF"/>
    <w:rsid w:val="000136C5"/>
    <w:rsid w:val="00015AA7"/>
    <w:rsid w:val="00034D14"/>
    <w:rsid w:val="00035E16"/>
    <w:rsid w:val="00037567"/>
    <w:rsid w:val="00037A25"/>
    <w:rsid w:val="00051788"/>
    <w:rsid w:val="00052B02"/>
    <w:rsid w:val="0005575A"/>
    <w:rsid w:val="000559B3"/>
    <w:rsid w:val="0006025C"/>
    <w:rsid w:val="00063637"/>
    <w:rsid w:val="0006517E"/>
    <w:rsid w:val="000751FD"/>
    <w:rsid w:val="00080FAA"/>
    <w:rsid w:val="00083432"/>
    <w:rsid w:val="000863E6"/>
    <w:rsid w:val="00087C9E"/>
    <w:rsid w:val="000904B3"/>
    <w:rsid w:val="00090F71"/>
    <w:rsid w:val="00094419"/>
    <w:rsid w:val="000965D7"/>
    <w:rsid w:val="00097E0F"/>
    <w:rsid w:val="000A1D73"/>
    <w:rsid w:val="000A3A97"/>
    <w:rsid w:val="000A47B4"/>
    <w:rsid w:val="000B3EB4"/>
    <w:rsid w:val="000B5C1F"/>
    <w:rsid w:val="000B78DF"/>
    <w:rsid w:val="000C184E"/>
    <w:rsid w:val="000C33FE"/>
    <w:rsid w:val="000E08C8"/>
    <w:rsid w:val="000F0F36"/>
    <w:rsid w:val="000F6E8B"/>
    <w:rsid w:val="001054E9"/>
    <w:rsid w:val="00106E66"/>
    <w:rsid w:val="00110267"/>
    <w:rsid w:val="001122FE"/>
    <w:rsid w:val="00115141"/>
    <w:rsid w:val="0011695C"/>
    <w:rsid w:val="001256B2"/>
    <w:rsid w:val="0013190A"/>
    <w:rsid w:val="001408D3"/>
    <w:rsid w:val="00152D4F"/>
    <w:rsid w:val="00153F67"/>
    <w:rsid w:val="00157424"/>
    <w:rsid w:val="001607D4"/>
    <w:rsid w:val="00160C38"/>
    <w:rsid w:val="001648F4"/>
    <w:rsid w:val="00173252"/>
    <w:rsid w:val="00176603"/>
    <w:rsid w:val="00176BE5"/>
    <w:rsid w:val="00176D37"/>
    <w:rsid w:val="00177988"/>
    <w:rsid w:val="0018047E"/>
    <w:rsid w:val="001813D9"/>
    <w:rsid w:val="00182553"/>
    <w:rsid w:val="001924B9"/>
    <w:rsid w:val="00194DA3"/>
    <w:rsid w:val="001B2569"/>
    <w:rsid w:val="001C4D81"/>
    <w:rsid w:val="001D1B36"/>
    <w:rsid w:val="001D2C99"/>
    <w:rsid w:val="001D7475"/>
    <w:rsid w:val="001E0A38"/>
    <w:rsid w:val="001E3B8C"/>
    <w:rsid w:val="001F00D3"/>
    <w:rsid w:val="001F4424"/>
    <w:rsid w:val="001F691F"/>
    <w:rsid w:val="001F7B81"/>
    <w:rsid w:val="001F7CD2"/>
    <w:rsid w:val="00206B7E"/>
    <w:rsid w:val="00213243"/>
    <w:rsid w:val="002378FC"/>
    <w:rsid w:val="002415C6"/>
    <w:rsid w:val="00241F65"/>
    <w:rsid w:val="002447C1"/>
    <w:rsid w:val="0024702F"/>
    <w:rsid w:val="002541E5"/>
    <w:rsid w:val="00260A41"/>
    <w:rsid w:val="00260C9F"/>
    <w:rsid w:val="00264D43"/>
    <w:rsid w:val="00271431"/>
    <w:rsid w:val="00273708"/>
    <w:rsid w:val="00273910"/>
    <w:rsid w:val="00281284"/>
    <w:rsid w:val="0028137F"/>
    <w:rsid w:val="0028534A"/>
    <w:rsid w:val="002874E3"/>
    <w:rsid w:val="0029251B"/>
    <w:rsid w:val="00294D8A"/>
    <w:rsid w:val="002950C5"/>
    <w:rsid w:val="00295833"/>
    <w:rsid w:val="00296920"/>
    <w:rsid w:val="002A6152"/>
    <w:rsid w:val="002B03B4"/>
    <w:rsid w:val="002B4DC2"/>
    <w:rsid w:val="002B6E57"/>
    <w:rsid w:val="002C4379"/>
    <w:rsid w:val="002C5860"/>
    <w:rsid w:val="002D4E61"/>
    <w:rsid w:val="002D5AD2"/>
    <w:rsid w:val="002D6971"/>
    <w:rsid w:val="002E1AFA"/>
    <w:rsid w:val="002F239C"/>
    <w:rsid w:val="002F2C6F"/>
    <w:rsid w:val="002F442E"/>
    <w:rsid w:val="002F696A"/>
    <w:rsid w:val="002F7208"/>
    <w:rsid w:val="00311218"/>
    <w:rsid w:val="003119D1"/>
    <w:rsid w:val="00314EC0"/>
    <w:rsid w:val="00320691"/>
    <w:rsid w:val="0032331A"/>
    <w:rsid w:val="003237B7"/>
    <w:rsid w:val="00324B73"/>
    <w:rsid w:val="00330E59"/>
    <w:rsid w:val="0033239F"/>
    <w:rsid w:val="00336C48"/>
    <w:rsid w:val="00340E91"/>
    <w:rsid w:val="0035717C"/>
    <w:rsid w:val="00370B2C"/>
    <w:rsid w:val="00370F27"/>
    <w:rsid w:val="00387338"/>
    <w:rsid w:val="00387728"/>
    <w:rsid w:val="00392741"/>
    <w:rsid w:val="00395420"/>
    <w:rsid w:val="003961C1"/>
    <w:rsid w:val="003A0607"/>
    <w:rsid w:val="003A6307"/>
    <w:rsid w:val="003B0614"/>
    <w:rsid w:val="003B31F6"/>
    <w:rsid w:val="003B39EB"/>
    <w:rsid w:val="003B7F52"/>
    <w:rsid w:val="003C31BB"/>
    <w:rsid w:val="003C5900"/>
    <w:rsid w:val="003D1760"/>
    <w:rsid w:val="003F13A4"/>
    <w:rsid w:val="003F3238"/>
    <w:rsid w:val="003F3B22"/>
    <w:rsid w:val="003F56E0"/>
    <w:rsid w:val="003F76BE"/>
    <w:rsid w:val="004006DE"/>
    <w:rsid w:val="00410D0B"/>
    <w:rsid w:val="00414189"/>
    <w:rsid w:val="004236B7"/>
    <w:rsid w:val="00430E76"/>
    <w:rsid w:val="00434A68"/>
    <w:rsid w:val="004404EB"/>
    <w:rsid w:val="00443CC1"/>
    <w:rsid w:val="00443F4B"/>
    <w:rsid w:val="00447130"/>
    <w:rsid w:val="0046515C"/>
    <w:rsid w:val="0047009B"/>
    <w:rsid w:val="00470A21"/>
    <w:rsid w:val="00470AE6"/>
    <w:rsid w:val="00471DB6"/>
    <w:rsid w:val="00472798"/>
    <w:rsid w:val="00474E70"/>
    <w:rsid w:val="00476911"/>
    <w:rsid w:val="004848DA"/>
    <w:rsid w:val="00487139"/>
    <w:rsid w:val="00492152"/>
    <w:rsid w:val="004949DF"/>
    <w:rsid w:val="00496B9A"/>
    <w:rsid w:val="004970F8"/>
    <w:rsid w:val="0049780A"/>
    <w:rsid w:val="004A5FE4"/>
    <w:rsid w:val="004A70D6"/>
    <w:rsid w:val="004B1309"/>
    <w:rsid w:val="004B55AA"/>
    <w:rsid w:val="004B57F8"/>
    <w:rsid w:val="004C0E67"/>
    <w:rsid w:val="004C6076"/>
    <w:rsid w:val="004D0ED2"/>
    <w:rsid w:val="004E2697"/>
    <w:rsid w:val="004F21E1"/>
    <w:rsid w:val="0050097D"/>
    <w:rsid w:val="00500990"/>
    <w:rsid w:val="00503B76"/>
    <w:rsid w:val="00505B5A"/>
    <w:rsid w:val="00506588"/>
    <w:rsid w:val="0051715C"/>
    <w:rsid w:val="005266D7"/>
    <w:rsid w:val="00533784"/>
    <w:rsid w:val="0053400F"/>
    <w:rsid w:val="005346D0"/>
    <w:rsid w:val="00543A8A"/>
    <w:rsid w:val="005453EF"/>
    <w:rsid w:val="00556393"/>
    <w:rsid w:val="00564F03"/>
    <w:rsid w:val="005703F2"/>
    <w:rsid w:val="005721E6"/>
    <w:rsid w:val="00580ACD"/>
    <w:rsid w:val="00583F42"/>
    <w:rsid w:val="00584F90"/>
    <w:rsid w:val="00585EFA"/>
    <w:rsid w:val="00587954"/>
    <w:rsid w:val="00590878"/>
    <w:rsid w:val="00592037"/>
    <w:rsid w:val="0059271D"/>
    <w:rsid w:val="00592FEA"/>
    <w:rsid w:val="00593EEE"/>
    <w:rsid w:val="00594582"/>
    <w:rsid w:val="005958AD"/>
    <w:rsid w:val="00596181"/>
    <w:rsid w:val="005A7EE4"/>
    <w:rsid w:val="005C0C34"/>
    <w:rsid w:val="005C17B1"/>
    <w:rsid w:val="005C3A66"/>
    <w:rsid w:val="005D3A6A"/>
    <w:rsid w:val="005D63B9"/>
    <w:rsid w:val="005E26B0"/>
    <w:rsid w:val="00600B3A"/>
    <w:rsid w:val="00601A83"/>
    <w:rsid w:val="0060553C"/>
    <w:rsid w:val="00606B9E"/>
    <w:rsid w:val="00612F11"/>
    <w:rsid w:val="006167B0"/>
    <w:rsid w:val="00620129"/>
    <w:rsid w:val="0062583E"/>
    <w:rsid w:val="0063336A"/>
    <w:rsid w:val="006341EE"/>
    <w:rsid w:val="00636B7C"/>
    <w:rsid w:val="0064016F"/>
    <w:rsid w:val="0064029C"/>
    <w:rsid w:val="00644376"/>
    <w:rsid w:val="006470EC"/>
    <w:rsid w:val="0065318D"/>
    <w:rsid w:val="00671A94"/>
    <w:rsid w:val="0067366B"/>
    <w:rsid w:val="00675FC6"/>
    <w:rsid w:val="0069591F"/>
    <w:rsid w:val="00697494"/>
    <w:rsid w:val="006A1645"/>
    <w:rsid w:val="006A2211"/>
    <w:rsid w:val="006A35AD"/>
    <w:rsid w:val="006B023B"/>
    <w:rsid w:val="006C7D10"/>
    <w:rsid w:val="006E34EF"/>
    <w:rsid w:val="006E7CC6"/>
    <w:rsid w:val="006F57D6"/>
    <w:rsid w:val="00703FE7"/>
    <w:rsid w:val="007042FA"/>
    <w:rsid w:val="00712103"/>
    <w:rsid w:val="0071311E"/>
    <w:rsid w:val="0071384F"/>
    <w:rsid w:val="0072471B"/>
    <w:rsid w:val="0072701C"/>
    <w:rsid w:val="007359BF"/>
    <w:rsid w:val="00737E32"/>
    <w:rsid w:val="0074280E"/>
    <w:rsid w:val="0075414F"/>
    <w:rsid w:val="00760E86"/>
    <w:rsid w:val="007626C8"/>
    <w:rsid w:val="00772007"/>
    <w:rsid w:val="007725AC"/>
    <w:rsid w:val="007732B3"/>
    <w:rsid w:val="0078287C"/>
    <w:rsid w:val="00785910"/>
    <w:rsid w:val="007A0DB2"/>
    <w:rsid w:val="007C322D"/>
    <w:rsid w:val="007D5785"/>
    <w:rsid w:val="007E0305"/>
    <w:rsid w:val="007E34E5"/>
    <w:rsid w:val="007E7B5B"/>
    <w:rsid w:val="007F51A4"/>
    <w:rsid w:val="007F7190"/>
    <w:rsid w:val="008057FA"/>
    <w:rsid w:val="00806D52"/>
    <w:rsid w:val="0081602E"/>
    <w:rsid w:val="00817218"/>
    <w:rsid w:val="008222DD"/>
    <w:rsid w:val="00844BD2"/>
    <w:rsid w:val="008468DF"/>
    <w:rsid w:val="00855017"/>
    <w:rsid w:val="008555DE"/>
    <w:rsid w:val="00856FE6"/>
    <w:rsid w:val="00860556"/>
    <w:rsid w:val="00876581"/>
    <w:rsid w:val="0088216F"/>
    <w:rsid w:val="008A33B7"/>
    <w:rsid w:val="008D2309"/>
    <w:rsid w:val="008D2E88"/>
    <w:rsid w:val="008D7224"/>
    <w:rsid w:val="008E2CB7"/>
    <w:rsid w:val="008F24E2"/>
    <w:rsid w:val="008F4BE8"/>
    <w:rsid w:val="008F5817"/>
    <w:rsid w:val="008F5990"/>
    <w:rsid w:val="009046E8"/>
    <w:rsid w:val="00906A59"/>
    <w:rsid w:val="00911CAC"/>
    <w:rsid w:val="00912364"/>
    <w:rsid w:val="0091473F"/>
    <w:rsid w:val="00921751"/>
    <w:rsid w:val="0092484E"/>
    <w:rsid w:val="009339BA"/>
    <w:rsid w:val="00935E45"/>
    <w:rsid w:val="009411FC"/>
    <w:rsid w:val="009450E1"/>
    <w:rsid w:val="00951EBA"/>
    <w:rsid w:val="0095323D"/>
    <w:rsid w:val="00961A94"/>
    <w:rsid w:val="00962449"/>
    <w:rsid w:val="00967FD4"/>
    <w:rsid w:val="0097270E"/>
    <w:rsid w:val="0097290E"/>
    <w:rsid w:val="009755DB"/>
    <w:rsid w:val="00981781"/>
    <w:rsid w:val="009854BB"/>
    <w:rsid w:val="0099213B"/>
    <w:rsid w:val="00992CC9"/>
    <w:rsid w:val="00995562"/>
    <w:rsid w:val="009A3E1A"/>
    <w:rsid w:val="009B0DAF"/>
    <w:rsid w:val="009B1E84"/>
    <w:rsid w:val="009B39A0"/>
    <w:rsid w:val="009C135F"/>
    <w:rsid w:val="009C3BD9"/>
    <w:rsid w:val="009D12EE"/>
    <w:rsid w:val="009D3CBA"/>
    <w:rsid w:val="009D708C"/>
    <w:rsid w:val="009E14DF"/>
    <w:rsid w:val="009E28CC"/>
    <w:rsid w:val="009E3AD4"/>
    <w:rsid w:val="009E5A25"/>
    <w:rsid w:val="009F0D29"/>
    <w:rsid w:val="009F1AA3"/>
    <w:rsid w:val="00A0670B"/>
    <w:rsid w:val="00A10A3D"/>
    <w:rsid w:val="00A13FC3"/>
    <w:rsid w:val="00A159BA"/>
    <w:rsid w:val="00A24450"/>
    <w:rsid w:val="00A311C1"/>
    <w:rsid w:val="00A31ABB"/>
    <w:rsid w:val="00A43744"/>
    <w:rsid w:val="00A44730"/>
    <w:rsid w:val="00A46D5C"/>
    <w:rsid w:val="00A54516"/>
    <w:rsid w:val="00A7039B"/>
    <w:rsid w:val="00A7493E"/>
    <w:rsid w:val="00A8081C"/>
    <w:rsid w:val="00A82B0F"/>
    <w:rsid w:val="00A94325"/>
    <w:rsid w:val="00AA726C"/>
    <w:rsid w:val="00AB0B59"/>
    <w:rsid w:val="00AB2E72"/>
    <w:rsid w:val="00AB345F"/>
    <w:rsid w:val="00AB6A45"/>
    <w:rsid w:val="00AC159A"/>
    <w:rsid w:val="00AC66A2"/>
    <w:rsid w:val="00AE1D4C"/>
    <w:rsid w:val="00AE4EEC"/>
    <w:rsid w:val="00AE6EDF"/>
    <w:rsid w:val="00AE7AF7"/>
    <w:rsid w:val="00AF3497"/>
    <w:rsid w:val="00AF4224"/>
    <w:rsid w:val="00B0170B"/>
    <w:rsid w:val="00B11C3F"/>
    <w:rsid w:val="00B12D0B"/>
    <w:rsid w:val="00B20896"/>
    <w:rsid w:val="00B212B5"/>
    <w:rsid w:val="00B25AED"/>
    <w:rsid w:val="00B27021"/>
    <w:rsid w:val="00B40F58"/>
    <w:rsid w:val="00B418BA"/>
    <w:rsid w:val="00B475E1"/>
    <w:rsid w:val="00B518BA"/>
    <w:rsid w:val="00B85F9A"/>
    <w:rsid w:val="00B87558"/>
    <w:rsid w:val="00B910B5"/>
    <w:rsid w:val="00B97CBA"/>
    <w:rsid w:val="00BA1A8E"/>
    <w:rsid w:val="00BA48D7"/>
    <w:rsid w:val="00BB4E38"/>
    <w:rsid w:val="00BB5C18"/>
    <w:rsid w:val="00BB71FA"/>
    <w:rsid w:val="00BB7A90"/>
    <w:rsid w:val="00BC0E0F"/>
    <w:rsid w:val="00BC2883"/>
    <w:rsid w:val="00BC4B56"/>
    <w:rsid w:val="00BC7225"/>
    <w:rsid w:val="00BD0748"/>
    <w:rsid w:val="00BD24D1"/>
    <w:rsid w:val="00BE6940"/>
    <w:rsid w:val="00BF2D25"/>
    <w:rsid w:val="00BF526E"/>
    <w:rsid w:val="00C0069C"/>
    <w:rsid w:val="00C01088"/>
    <w:rsid w:val="00C024C6"/>
    <w:rsid w:val="00C048FE"/>
    <w:rsid w:val="00C110E0"/>
    <w:rsid w:val="00C12965"/>
    <w:rsid w:val="00C13D4D"/>
    <w:rsid w:val="00C1650D"/>
    <w:rsid w:val="00C21712"/>
    <w:rsid w:val="00C21E3A"/>
    <w:rsid w:val="00C22C34"/>
    <w:rsid w:val="00C27177"/>
    <w:rsid w:val="00C40F1D"/>
    <w:rsid w:val="00C416D3"/>
    <w:rsid w:val="00C51E20"/>
    <w:rsid w:val="00C5421D"/>
    <w:rsid w:val="00C57866"/>
    <w:rsid w:val="00C64413"/>
    <w:rsid w:val="00C71707"/>
    <w:rsid w:val="00C71D66"/>
    <w:rsid w:val="00C735EB"/>
    <w:rsid w:val="00C819DC"/>
    <w:rsid w:val="00C845B3"/>
    <w:rsid w:val="00C87B02"/>
    <w:rsid w:val="00C90855"/>
    <w:rsid w:val="00C96519"/>
    <w:rsid w:val="00CC09F2"/>
    <w:rsid w:val="00CC1B92"/>
    <w:rsid w:val="00CC481C"/>
    <w:rsid w:val="00CD2235"/>
    <w:rsid w:val="00CE079B"/>
    <w:rsid w:val="00CE6D6B"/>
    <w:rsid w:val="00CF1BBD"/>
    <w:rsid w:val="00D11476"/>
    <w:rsid w:val="00D11D9C"/>
    <w:rsid w:val="00D205C3"/>
    <w:rsid w:val="00D25D85"/>
    <w:rsid w:val="00D33501"/>
    <w:rsid w:val="00D46599"/>
    <w:rsid w:val="00D5615F"/>
    <w:rsid w:val="00D6232D"/>
    <w:rsid w:val="00D627FC"/>
    <w:rsid w:val="00D65319"/>
    <w:rsid w:val="00D76041"/>
    <w:rsid w:val="00D872FE"/>
    <w:rsid w:val="00D9088E"/>
    <w:rsid w:val="00D909F8"/>
    <w:rsid w:val="00D9588B"/>
    <w:rsid w:val="00DA1638"/>
    <w:rsid w:val="00DA3AFF"/>
    <w:rsid w:val="00DA47D8"/>
    <w:rsid w:val="00DB382E"/>
    <w:rsid w:val="00DB5EC3"/>
    <w:rsid w:val="00DD027D"/>
    <w:rsid w:val="00DD6ADD"/>
    <w:rsid w:val="00DD72B3"/>
    <w:rsid w:val="00DE0663"/>
    <w:rsid w:val="00DE0FFF"/>
    <w:rsid w:val="00DF04C5"/>
    <w:rsid w:val="00DF2F7B"/>
    <w:rsid w:val="00DF7FB3"/>
    <w:rsid w:val="00E023FF"/>
    <w:rsid w:val="00E03680"/>
    <w:rsid w:val="00E14C02"/>
    <w:rsid w:val="00E24259"/>
    <w:rsid w:val="00E2750B"/>
    <w:rsid w:val="00E34FDC"/>
    <w:rsid w:val="00E40AE8"/>
    <w:rsid w:val="00E40BF0"/>
    <w:rsid w:val="00E50313"/>
    <w:rsid w:val="00E54A3B"/>
    <w:rsid w:val="00E60311"/>
    <w:rsid w:val="00E61649"/>
    <w:rsid w:val="00E628AA"/>
    <w:rsid w:val="00E64B5D"/>
    <w:rsid w:val="00E707C4"/>
    <w:rsid w:val="00E7537E"/>
    <w:rsid w:val="00E7575B"/>
    <w:rsid w:val="00E771EB"/>
    <w:rsid w:val="00E77BCD"/>
    <w:rsid w:val="00E87E5D"/>
    <w:rsid w:val="00EA0285"/>
    <w:rsid w:val="00EA3F95"/>
    <w:rsid w:val="00EB05A3"/>
    <w:rsid w:val="00EB75D6"/>
    <w:rsid w:val="00EC1F5C"/>
    <w:rsid w:val="00EC2E72"/>
    <w:rsid w:val="00EC4D8E"/>
    <w:rsid w:val="00EC743A"/>
    <w:rsid w:val="00ED03E8"/>
    <w:rsid w:val="00ED0C6A"/>
    <w:rsid w:val="00EE043A"/>
    <w:rsid w:val="00EE6C5F"/>
    <w:rsid w:val="00EF267A"/>
    <w:rsid w:val="00F05D59"/>
    <w:rsid w:val="00F06E87"/>
    <w:rsid w:val="00F1171E"/>
    <w:rsid w:val="00F11A85"/>
    <w:rsid w:val="00F12791"/>
    <w:rsid w:val="00F1485F"/>
    <w:rsid w:val="00F228FD"/>
    <w:rsid w:val="00F23894"/>
    <w:rsid w:val="00F33A2C"/>
    <w:rsid w:val="00F34762"/>
    <w:rsid w:val="00F40CF8"/>
    <w:rsid w:val="00F4315D"/>
    <w:rsid w:val="00F610A4"/>
    <w:rsid w:val="00F61125"/>
    <w:rsid w:val="00F626BA"/>
    <w:rsid w:val="00F62770"/>
    <w:rsid w:val="00F7212D"/>
    <w:rsid w:val="00F753DF"/>
    <w:rsid w:val="00F876B3"/>
    <w:rsid w:val="00F92F89"/>
    <w:rsid w:val="00F93D2B"/>
    <w:rsid w:val="00F95F75"/>
    <w:rsid w:val="00FA4F92"/>
    <w:rsid w:val="00FB1DC9"/>
    <w:rsid w:val="00FC3ED3"/>
    <w:rsid w:val="00FC62A5"/>
    <w:rsid w:val="00FD0539"/>
    <w:rsid w:val="00FD07D1"/>
    <w:rsid w:val="00FD0AA3"/>
    <w:rsid w:val="00FD3246"/>
    <w:rsid w:val="00FE1E4F"/>
    <w:rsid w:val="00FE4A96"/>
    <w:rsid w:val="00FF0B87"/>
    <w:rsid w:val="00FF4055"/>
    <w:rsid w:val="00FF4F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DBEF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0F"/>
    <w:pPr>
      <w:spacing w:line="360" w:lineRule="auto"/>
      <w:ind w:firstLine="567"/>
      <w:jc w:val="both"/>
    </w:pPr>
    <w:rPr>
      <w:rFonts w:ascii="Times New Roman" w:eastAsia="Times New Roman" w:hAnsi="Times New Roman" w:cs="Times New Roman"/>
      <w:szCs w:val="20"/>
      <w:lang w:eastAsia="it-IT"/>
    </w:rPr>
  </w:style>
  <w:style w:type="paragraph" w:styleId="Heading1">
    <w:name w:val="heading 1"/>
    <w:basedOn w:val="Normal"/>
    <w:next w:val="Normal"/>
    <w:link w:val="Heading1Char"/>
    <w:uiPriority w:val="9"/>
    <w:qFormat/>
    <w:rsid w:val="00BF2D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E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0E67"/>
    <w:rPr>
      <w:rFonts w:ascii="Lucida Grande" w:eastAsia="Times New Roman" w:hAnsi="Lucida Grande" w:cs="Lucida Grande"/>
      <w:sz w:val="18"/>
      <w:szCs w:val="18"/>
      <w:lang w:eastAsia="it-IT"/>
    </w:rPr>
  </w:style>
  <w:style w:type="paragraph" w:styleId="FootnoteText">
    <w:name w:val="footnote text"/>
    <w:basedOn w:val="Normal"/>
    <w:link w:val="FootnoteTextChar"/>
    <w:unhideWhenUsed/>
    <w:rsid w:val="00C27177"/>
    <w:pPr>
      <w:spacing w:line="240" w:lineRule="auto"/>
    </w:pPr>
    <w:rPr>
      <w:sz w:val="20"/>
      <w:szCs w:val="24"/>
    </w:rPr>
  </w:style>
  <w:style w:type="character" w:customStyle="1" w:styleId="FootnoteTextChar">
    <w:name w:val="Footnote Text Char"/>
    <w:basedOn w:val="DefaultParagraphFont"/>
    <w:link w:val="FootnoteText"/>
    <w:rsid w:val="00C27177"/>
    <w:rPr>
      <w:rFonts w:ascii="Times New Roman" w:eastAsia="Times New Roman" w:hAnsi="Times New Roman" w:cs="Times New Roman"/>
      <w:sz w:val="20"/>
      <w:lang w:eastAsia="it-IT"/>
    </w:rPr>
  </w:style>
  <w:style w:type="character" w:styleId="FootnoteReference">
    <w:name w:val="footnote reference"/>
    <w:basedOn w:val="DefaultParagraphFont"/>
    <w:unhideWhenUsed/>
    <w:rsid w:val="00C27177"/>
    <w:rPr>
      <w:vertAlign w:val="superscript"/>
    </w:rPr>
  </w:style>
  <w:style w:type="paragraph" w:styleId="Header">
    <w:name w:val="header"/>
    <w:basedOn w:val="Normal"/>
    <w:link w:val="HeaderChar"/>
    <w:uiPriority w:val="99"/>
    <w:unhideWhenUsed/>
    <w:rsid w:val="00A24450"/>
    <w:pPr>
      <w:tabs>
        <w:tab w:val="center" w:pos="4153"/>
        <w:tab w:val="right" w:pos="8306"/>
      </w:tabs>
      <w:spacing w:line="240" w:lineRule="auto"/>
    </w:pPr>
  </w:style>
  <w:style w:type="character" w:customStyle="1" w:styleId="HeaderChar">
    <w:name w:val="Header Char"/>
    <w:basedOn w:val="DefaultParagraphFont"/>
    <w:link w:val="Header"/>
    <w:uiPriority w:val="99"/>
    <w:rsid w:val="00A24450"/>
    <w:rPr>
      <w:rFonts w:ascii="Times New Roman" w:eastAsia="Times New Roman" w:hAnsi="Times New Roman" w:cs="Times New Roman"/>
      <w:szCs w:val="20"/>
      <w:lang w:eastAsia="it-IT"/>
    </w:rPr>
  </w:style>
  <w:style w:type="character" w:styleId="PageNumber">
    <w:name w:val="page number"/>
    <w:basedOn w:val="DefaultParagraphFont"/>
    <w:uiPriority w:val="99"/>
    <w:semiHidden/>
    <w:unhideWhenUsed/>
    <w:rsid w:val="00A24450"/>
  </w:style>
  <w:style w:type="paragraph" w:styleId="EndnoteText">
    <w:name w:val="endnote text"/>
    <w:basedOn w:val="Normal"/>
    <w:link w:val="EndnoteTextChar"/>
    <w:uiPriority w:val="99"/>
    <w:unhideWhenUsed/>
    <w:rsid w:val="00612F11"/>
    <w:pPr>
      <w:spacing w:line="240" w:lineRule="auto"/>
      <w:ind w:firstLine="562"/>
      <w:jc w:val="left"/>
    </w:pPr>
    <w:rPr>
      <w:rFonts w:ascii="Times" w:eastAsia="ＭＳ 明朝" w:hAnsi="Times"/>
      <w:sz w:val="20"/>
      <w:szCs w:val="24"/>
      <w:lang w:val="en-US" w:eastAsia="en-US"/>
    </w:rPr>
  </w:style>
  <w:style w:type="character" w:customStyle="1" w:styleId="EndnoteTextChar">
    <w:name w:val="Endnote Text Char"/>
    <w:basedOn w:val="DefaultParagraphFont"/>
    <w:link w:val="EndnoteText"/>
    <w:uiPriority w:val="99"/>
    <w:rsid w:val="00612F11"/>
    <w:rPr>
      <w:rFonts w:ascii="Times" w:eastAsia="ＭＳ 明朝" w:hAnsi="Times" w:cs="Times New Roman"/>
      <w:sz w:val="20"/>
      <w:lang w:val="en-US" w:eastAsia="en-US"/>
    </w:rPr>
  </w:style>
  <w:style w:type="character" w:styleId="EndnoteReference">
    <w:name w:val="endnote reference"/>
    <w:basedOn w:val="DefaultParagraphFont"/>
    <w:uiPriority w:val="99"/>
    <w:unhideWhenUsed/>
    <w:rsid w:val="00612F11"/>
    <w:rPr>
      <w:vertAlign w:val="superscript"/>
    </w:rPr>
  </w:style>
  <w:style w:type="character" w:styleId="CommentReference">
    <w:name w:val="annotation reference"/>
    <w:basedOn w:val="DefaultParagraphFont"/>
    <w:uiPriority w:val="99"/>
    <w:semiHidden/>
    <w:unhideWhenUsed/>
    <w:rsid w:val="004B1309"/>
    <w:rPr>
      <w:sz w:val="18"/>
      <w:szCs w:val="18"/>
    </w:rPr>
  </w:style>
  <w:style w:type="paragraph" w:styleId="CommentText">
    <w:name w:val="annotation text"/>
    <w:basedOn w:val="Normal"/>
    <w:link w:val="CommentTextChar"/>
    <w:uiPriority w:val="99"/>
    <w:semiHidden/>
    <w:unhideWhenUsed/>
    <w:rsid w:val="004B1309"/>
    <w:pPr>
      <w:spacing w:line="240" w:lineRule="auto"/>
    </w:pPr>
    <w:rPr>
      <w:szCs w:val="24"/>
    </w:rPr>
  </w:style>
  <w:style w:type="character" w:customStyle="1" w:styleId="CommentTextChar">
    <w:name w:val="Comment Text Char"/>
    <w:basedOn w:val="DefaultParagraphFont"/>
    <w:link w:val="CommentText"/>
    <w:uiPriority w:val="99"/>
    <w:semiHidden/>
    <w:rsid w:val="004B1309"/>
    <w:rPr>
      <w:rFonts w:ascii="Times New Roman" w:eastAsia="Times New Roman" w:hAnsi="Times New Roman" w:cs="Times New Roman"/>
      <w:lang w:eastAsia="it-IT"/>
    </w:rPr>
  </w:style>
  <w:style w:type="paragraph" w:styleId="CommentSubject">
    <w:name w:val="annotation subject"/>
    <w:basedOn w:val="CommentText"/>
    <w:next w:val="CommentText"/>
    <w:link w:val="CommentSubjectChar"/>
    <w:uiPriority w:val="99"/>
    <w:semiHidden/>
    <w:unhideWhenUsed/>
    <w:rsid w:val="004B1309"/>
    <w:rPr>
      <w:b/>
      <w:bCs/>
      <w:sz w:val="20"/>
      <w:szCs w:val="20"/>
    </w:rPr>
  </w:style>
  <w:style w:type="character" w:customStyle="1" w:styleId="CommentSubjectChar">
    <w:name w:val="Comment Subject Char"/>
    <w:basedOn w:val="CommentTextChar"/>
    <w:link w:val="CommentSubject"/>
    <w:uiPriority w:val="99"/>
    <w:semiHidden/>
    <w:rsid w:val="004B1309"/>
    <w:rPr>
      <w:rFonts w:ascii="Times New Roman" w:eastAsia="Times New Roman" w:hAnsi="Times New Roman" w:cs="Times New Roman"/>
      <w:b/>
      <w:bCs/>
      <w:sz w:val="20"/>
      <w:szCs w:val="20"/>
      <w:lang w:eastAsia="it-IT"/>
    </w:rPr>
  </w:style>
  <w:style w:type="paragraph" w:styleId="Revision">
    <w:name w:val="Revision"/>
    <w:hidden/>
    <w:uiPriority w:val="99"/>
    <w:semiHidden/>
    <w:rsid w:val="004B1309"/>
    <w:rPr>
      <w:rFonts w:ascii="Times New Roman" w:eastAsia="Times New Roman" w:hAnsi="Times New Roman" w:cs="Times New Roman"/>
      <w:szCs w:val="20"/>
      <w:lang w:eastAsia="it-IT"/>
    </w:rPr>
  </w:style>
  <w:style w:type="character" w:customStyle="1" w:styleId="Heading1Char">
    <w:name w:val="Heading 1 Char"/>
    <w:basedOn w:val="DefaultParagraphFont"/>
    <w:link w:val="Heading1"/>
    <w:uiPriority w:val="9"/>
    <w:rsid w:val="00BF2D25"/>
    <w:rPr>
      <w:rFonts w:asciiTheme="majorHAnsi" w:eastAsiaTheme="majorEastAsia" w:hAnsiTheme="majorHAnsi" w:cstheme="majorBidi"/>
      <w:b/>
      <w:bCs/>
      <w:color w:val="345A8A" w:themeColor="accent1" w:themeShade="B5"/>
      <w:sz w:val="32"/>
      <w:szCs w:val="32"/>
      <w:lang w:eastAsia="it-IT"/>
    </w:rPr>
  </w:style>
  <w:style w:type="character" w:styleId="Hyperlink">
    <w:name w:val="Hyperlink"/>
    <w:basedOn w:val="DefaultParagraphFont"/>
    <w:uiPriority w:val="99"/>
    <w:unhideWhenUsed/>
    <w:rsid w:val="00BF2D25"/>
    <w:rPr>
      <w:color w:val="0000FF" w:themeColor="hyperlink"/>
      <w:u w:val="single"/>
    </w:rPr>
  </w:style>
  <w:style w:type="character" w:styleId="FollowedHyperlink">
    <w:name w:val="FollowedHyperlink"/>
    <w:basedOn w:val="DefaultParagraphFont"/>
    <w:uiPriority w:val="99"/>
    <w:semiHidden/>
    <w:unhideWhenUsed/>
    <w:rsid w:val="00BF2D25"/>
    <w:rPr>
      <w:color w:val="800080" w:themeColor="followedHyperlink"/>
      <w:u w:val="single"/>
    </w:rPr>
  </w:style>
  <w:style w:type="paragraph" w:styleId="DocumentMap">
    <w:name w:val="Document Map"/>
    <w:basedOn w:val="Normal"/>
    <w:link w:val="DocumentMapChar"/>
    <w:uiPriority w:val="99"/>
    <w:semiHidden/>
    <w:unhideWhenUsed/>
    <w:rsid w:val="00912364"/>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12364"/>
    <w:rPr>
      <w:rFonts w:ascii="Lucida Grande" w:eastAsia="Times New Roman" w:hAnsi="Lucida Grande" w:cs="Lucida Grande"/>
      <w:lang w:eastAsia="it-IT"/>
    </w:rPr>
  </w:style>
  <w:style w:type="paragraph" w:styleId="Footer">
    <w:name w:val="footer"/>
    <w:basedOn w:val="Normal"/>
    <w:link w:val="FooterChar"/>
    <w:uiPriority w:val="99"/>
    <w:unhideWhenUsed/>
    <w:rsid w:val="00BE6940"/>
    <w:pPr>
      <w:tabs>
        <w:tab w:val="center" w:pos="4320"/>
        <w:tab w:val="right" w:pos="8640"/>
      </w:tabs>
      <w:spacing w:line="240" w:lineRule="auto"/>
    </w:pPr>
  </w:style>
  <w:style w:type="character" w:customStyle="1" w:styleId="FooterChar">
    <w:name w:val="Footer Char"/>
    <w:basedOn w:val="DefaultParagraphFont"/>
    <w:link w:val="Footer"/>
    <w:uiPriority w:val="99"/>
    <w:rsid w:val="00BE6940"/>
    <w:rPr>
      <w:rFonts w:ascii="Times New Roman" w:eastAsia="Times New Roman" w:hAnsi="Times New Roman" w:cs="Times New Roman"/>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0F"/>
    <w:pPr>
      <w:spacing w:line="360" w:lineRule="auto"/>
      <w:ind w:firstLine="567"/>
      <w:jc w:val="both"/>
    </w:pPr>
    <w:rPr>
      <w:rFonts w:ascii="Times New Roman" w:eastAsia="Times New Roman" w:hAnsi="Times New Roman" w:cs="Times New Roman"/>
      <w:szCs w:val="20"/>
      <w:lang w:eastAsia="it-IT"/>
    </w:rPr>
  </w:style>
  <w:style w:type="paragraph" w:styleId="Heading1">
    <w:name w:val="heading 1"/>
    <w:basedOn w:val="Normal"/>
    <w:next w:val="Normal"/>
    <w:link w:val="Heading1Char"/>
    <w:uiPriority w:val="9"/>
    <w:qFormat/>
    <w:rsid w:val="00BF2D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E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0E67"/>
    <w:rPr>
      <w:rFonts w:ascii="Lucida Grande" w:eastAsia="Times New Roman" w:hAnsi="Lucida Grande" w:cs="Lucida Grande"/>
      <w:sz w:val="18"/>
      <w:szCs w:val="18"/>
      <w:lang w:eastAsia="it-IT"/>
    </w:rPr>
  </w:style>
  <w:style w:type="paragraph" w:styleId="FootnoteText">
    <w:name w:val="footnote text"/>
    <w:basedOn w:val="Normal"/>
    <w:link w:val="FootnoteTextChar"/>
    <w:unhideWhenUsed/>
    <w:rsid w:val="00C27177"/>
    <w:pPr>
      <w:spacing w:line="240" w:lineRule="auto"/>
    </w:pPr>
    <w:rPr>
      <w:sz w:val="20"/>
      <w:szCs w:val="24"/>
    </w:rPr>
  </w:style>
  <w:style w:type="character" w:customStyle="1" w:styleId="FootnoteTextChar">
    <w:name w:val="Footnote Text Char"/>
    <w:basedOn w:val="DefaultParagraphFont"/>
    <w:link w:val="FootnoteText"/>
    <w:rsid w:val="00C27177"/>
    <w:rPr>
      <w:rFonts w:ascii="Times New Roman" w:eastAsia="Times New Roman" w:hAnsi="Times New Roman" w:cs="Times New Roman"/>
      <w:sz w:val="20"/>
      <w:lang w:eastAsia="it-IT"/>
    </w:rPr>
  </w:style>
  <w:style w:type="character" w:styleId="FootnoteReference">
    <w:name w:val="footnote reference"/>
    <w:basedOn w:val="DefaultParagraphFont"/>
    <w:unhideWhenUsed/>
    <w:rsid w:val="00C27177"/>
    <w:rPr>
      <w:vertAlign w:val="superscript"/>
    </w:rPr>
  </w:style>
  <w:style w:type="paragraph" w:styleId="Header">
    <w:name w:val="header"/>
    <w:basedOn w:val="Normal"/>
    <w:link w:val="HeaderChar"/>
    <w:uiPriority w:val="99"/>
    <w:unhideWhenUsed/>
    <w:rsid w:val="00A24450"/>
    <w:pPr>
      <w:tabs>
        <w:tab w:val="center" w:pos="4153"/>
        <w:tab w:val="right" w:pos="8306"/>
      </w:tabs>
      <w:spacing w:line="240" w:lineRule="auto"/>
    </w:pPr>
  </w:style>
  <w:style w:type="character" w:customStyle="1" w:styleId="HeaderChar">
    <w:name w:val="Header Char"/>
    <w:basedOn w:val="DefaultParagraphFont"/>
    <w:link w:val="Header"/>
    <w:uiPriority w:val="99"/>
    <w:rsid w:val="00A24450"/>
    <w:rPr>
      <w:rFonts w:ascii="Times New Roman" w:eastAsia="Times New Roman" w:hAnsi="Times New Roman" w:cs="Times New Roman"/>
      <w:szCs w:val="20"/>
      <w:lang w:eastAsia="it-IT"/>
    </w:rPr>
  </w:style>
  <w:style w:type="character" w:styleId="PageNumber">
    <w:name w:val="page number"/>
    <w:basedOn w:val="DefaultParagraphFont"/>
    <w:uiPriority w:val="99"/>
    <w:semiHidden/>
    <w:unhideWhenUsed/>
    <w:rsid w:val="00A24450"/>
  </w:style>
  <w:style w:type="paragraph" w:styleId="EndnoteText">
    <w:name w:val="endnote text"/>
    <w:basedOn w:val="Normal"/>
    <w:link w:val="EndnoteTextChar"/>
    <w:uiPriority w:val="99"/>
    <w:unhideWhenUsed/>
    <w:rsid w:val="00612F11"/>
    <w:pPr>
      <w:spacing w:line="240" w:lineRule="auto"/>
      <w:ind w:firstLine="562"/>
      <w:jc w:val="left"/>
    </w:pPr>
    <w:rPr>
      <w:rFonts w:ascii="Times" w:eastAsia="ＭＳ 明朝" w:hAnsi="Times"/>
      <w:sz w:val="20"/>
      <w:szCs w:val="24"/>
      <w:lang w:val="en-US" w:eastAsia="en-US"/>
    </w:rPr>
  </w:style>
  <w:style w:type="character" w:customStyle="1" w:styleId="EndnoteTextChar">
    <w:name w:val="Endnote Text Char"/>
    <w:basedOn w:val="DefaultParagraphFont"/>
    <w:link w:val="EndnoteText"/>
    <w:uiPriority w:val="99"/>
    <w:rsid w:val="00612F11"/>
    <w:rPr>
      <w:rFonts w:ascii="Times" w:eastAsia="ＭＳ 明朝" w:hAnsi="Times" w:cs="Times New Roman"/>
      <w:sz w:val="20"/>
      <w:lang w:val="en-US" w:eastAsia="en-US"/>
    </w:rPr>
  </w:style>
  <w:style w:type="character" w:styleId="EndnoteReference">
    <w:name w:val="endnote reference"/>
    <w:basedOn w:val="DefaultParagraphFont"/>
    <w:uiPriority w:val="99"/>
    <w:unhideWhenUsed/>
    <w:rsid w:val="00612F11"/>
    <w:rPr>
      <w:vertAlign w:val="superscript"/>
    </w:rPr>
  </w:style>
  <w:style w:type="character" w:styleId="CommentReference">
    <w:name w:val="annotation reference"/>
    <w:basedOn w:val="DefaultParagraphFont"/>
    <w:uiPriority w:val="99"/>
    <w:semiHidden/>
    <w:unhideWhenUsed/>
    <w:rsid w:val="004B1309"/>
    <w:rPr>
      <w:sz w:val="18"/>
      <w:szCs w:val="18"/>
    </w:rPr>
  </w:style>
  <w:style w:type="paragraph" w:styleId="CommentText">
    <w:name w:val="annotation text"/>
    <w:basedOn w:val="Normal"/>
    <w:link w:val="CommentTextChar"/>
    <w:uiPriority w:val="99"/>
    <w:semiHidden/>
    <w:unhideWhenUsed/>
    <w:rsid w:val="004B1309"/>
    <w:pPr>
      <w:spacing w:line="240" w:lineRule="auto"/>
    </w:pPr>
    <w:rPr>
      <w:szCs w:val="24"/>
    </w:rPr>
  </w:style>
  <w:style w:type="character" w:customStyle="1" w:styleId="CommentTextChar">
    <w:name w:val="Comment Text Char"/>
    <w:basedOn w:val="DefaultParagraphFont"/>
    <w:link w:val="CommentText"/>
    <w:uiPriority w:val="99"/>
    <w:semiHidden/>
    <w:rsid w:val="004B1309"/>
    <w:rPr>
      <w:rFonts w:ascii="Times New Roman" w:eastAsia="Times New Roman" w:hAnsi="Times New Roman" w:cs="Times New Roman"/>
      <w:lang w:eastAsia="it-IT"/>
    </w:rPr>
  </w:style>
  <w:style w:type="paragraph" w:styleId="CommentSubject">
    <w:name w:val="annotation subject"/>
    <w:basedOn w:val="CommentText"/>
    <w:next w:val="CommentText"/>
    <w:link w:val="CommentSubjectChar"/>
    <w:uiPriority w:val="99"/>
    <w:semiHidden/>
    <w:unhideWhenUsed/>
    <w:rsid w:val="004B1309"/>
    <w:rPr>
      <w:b/>
      <w:bCs/>
      <w:sz w:val="20"/>
      <w:szCs w:val="20"/>
    </w:rPr>
  </w:style>
  <w:style w:type="character" w:customStyle="1" w:styleId="CommentSubjectChar">
    <w:name w:val="Comment Subject Char"/>
    <w:basedOn w:val="CommentTextChar"/>
    <w:link w:val="CommentSubject"/>
    <w:uiPriority w:val="99"/>
    <w:semiHidden/>
    <w:rsid w:val="004B1309"/>
    <w:rPr>
      <w:rFonts w:ascii="Times New Roman" w:eastAsia="Times New Roman" w:hAnsi="Times New Roman" w:cs="Times New Roman"/>
      <w:b/>
      <w:bCs/>
      <w:sz w:val="20"/>
      <w:szCs w:val="20"/>
      <w:lang w:eastAsia="it-IT"/>
    </w:rPr>
  </w:style>
  <w:style w:type="paragraph" w:styleId="Revision">
    <w:name w:val="Revision"/>
    <w:hidden/>
    <w:uiPriority w:val="99"/>
    <w:semiHidden/>
    <w:rsid w:val="004B1309"/>
    <w:rPr>
      <w:rFonts w:ascii="Times New Roman" w:eastAsia="Times New Roman" w:hAnsi="Times New Roman" w:cs="Times New Roman"/>
      <w:szCs w:val="20"/>
      <w:lang w:eastAsia="it-IT"/>
    </w:rPr>
  </w:style>
  <w:style w:type="character" w:customStyle="1" w:styleId="Heading1Char">
    <w:name w:val="Heading 1 Char"/>
    <w:basedOn w:val="DefaultParagraphFont"/>
    <w:link w:val="Heading1"/>
    <w:uiPriority w:val="9"/>
    <w:rsid w:val="00BF2D25"/>
    <w:rPr>
      <w:rFonts w:asciiTheme="majorHAnsi" w:eastAsiaTheme="majorEastAsia" w:hAnsiTheme="majorHAnsi" w:cstheme="majorBidi"/>
      <w:b/>
      <w:bCs/>
      <w:color w:val="345A8A" w:themeColor="accent1" w:themeShade="B5"/>
      <w:sz w:val="32"/>
      <w:szCs w:val="32"/>
      <w:lang w:eastAsia="it-IT"/>
    </w:rPr>
  </w:style>
  <w:style w:type="character" w:styleId="Hyperlink">
    <w:name w:val="Hyperlink"/>
    <w:basedOn w:val="DefaultParagraphFont"/>
    <w:uiPriority w:val="99"/>
    <w:unhideWhenUsed/>
    <w:rsid w:val="00BF2D25"/>
    <w:rPr>
      <w:color w:val="0000FF" w:themeColor="hyperlink"/>
      <w:u w:val="single"/>
    </w:rPr>
  </w:style>
  <w:style w:type="character" w:styleId="FollowedHyperlink">
    <w:name w:val="FollowedHyperlink"/>
    <w:basedOn w:val="DefaultParagraphFont"/>
    <w:uiPriority w:val="99"/>
    <w:semiHidden/>
    <w:unhideWhenUsed/>
    <w:rsid w:val="00BF2D25"/>
    <w:rPr>
      <w:color w:val="800080" w:themeColor="followedHyperlink"/>
      <w:u w:val="single"/>
    </w:rPr>
  </w:style>
  <w:style w:type="paragraph" w:styleId="DocumentMap">
    <w:name w:val="Document Map"/>
    <w:basedOn w:val="Normal"/>
    <w:link w:val="DocumentMapChar"/>
    <w:uiPriority w:val="99"/>
    <w:semiHidden/>
    <w:unhideWhenUsed/>
    <w:rsid w:val="00912364"/>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12364"/>
    <w:rPr>
      <w:rFonts w:ascii="Lucida Grande" w:eastAsia="Times New Roman" w:hAnsi="Lucida Grande" w:cs="Lucida Grande"/>
      <w:lang w:eastAsia="it-IT"/>
    </w:rPr>
  </w:style>
  <w:style w:type="paragraph" w:styleId="Footer">
    <w:name w:val="footer"/>
    <w:basedOn w:val="Normal"/>
    <w:link w:val="FooterChar"/>
    <w:uiPriority w:val="99"/>
    <w:unhideWhenUsed/>
    <w:rsid w:val="00BE6940"/>
    <w:pPr>
      <w:tabs>
        <w:tab w:val="center" w:pos="4320"/>
        <w:tab w:val="right" w:pos="8640"/>
      </w:tabs>
      <w:spacing w:line="240" w:lineRule="auto"/>
    </w:pPr>
  </w:style>
  <w:style w:type="character" w:customStyle="1" w:styleId="FooterChar">
    <w:name w:val="Footer Char"/>
    <w:basedOn w:val="DefaultParagraphFont"/>
    <w:link w:val="Footer"/>
    <w:uiPriority w:val="99"/>
    <w:rsid w:val="00BE6940"/>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55292">
      <w:bodyDiv w:val="1"/>
      <w:marLeft w:val="0"/>
      <w:marRight w:val="0"/>
      <w:marTop w:val="0"/>
      <w:marBottom w:val="0"/>
      <w:divBdr>
        <w:top w:val="none" w:sz="0" w:space="0" w:color="auto"/>
        <w:left w:val="none" w:sz="0" w:space="0" w:color="auto"/>
        <w:bottom w:val="none" w:sz="0" w:space="0" w:color="auto"/>
        <w:right w:val="none" w:sz="0" w:space="0" w:color="auto"/>
      </w:divBdr>
    </w:div>
    <w:div w:id="663972932">
      <w:bodyDiv w:val="1"/>
      <w:marLeft w:val="0"/>
      <w:marRight w:val="0"/>
      <w:marTop w:val="0"/>
      <w:marBottom w:val="0"/>
      <w:divBdr>
        <w:top w:val="none" w:sz="0" w:space="0" w:color="auto"/>
        <w:left w:val="none" w:sz="0" w:space="0" w:color="auto"/>
        <w:bottom w:val="none" w:sz="0" w:space="0" w:color="auto"/>
        <w:right w:val="none" w:sz="0" w:space="0" w:color="auto"/>
      </w:divBdr>
    </w:div>
    <w:div w:id="853422786">
      <w:bodyDiv w:val="1"/>
      <w:marLeft w:val="0"/>
      <w:marRight w:val="0"/>
      <w:marTop w:val="0"/>
      <w:marBottom w:val="0"/>
      <w:divBdr>
        <w:top w:val="none" w:sz="0" w:space="0" w:color="auto"/>
        <w:left w:val="none" w:sz="0" w:space="0" w:color="auto"/>
        <w:bottom w:val="none" w:sz="0" w:space="0" w:color="auto"/>
        <w:right w:val="none" w:sz="0" w:space="0" w:color="auto"/>
      </w:divBdr>
    </w:div>
    <w:div w:id="1243880189">
      <w:bodyDiv w:val="1"/>
      <w:marLeft w:val="0"/>
      <w:marRight w:val="0"/>
      <w:marTop w:val="0"/>
      <w:marBottom w:val="0"/>
      <w:divBdr>
        <w:top w:val="none" w:sz="0" w:space="0" w:color="auto"/>
        <w:left w:val="none" w:sz="0" w:space="0" w:color="auto"/>
        <w:bottom w:val="none" w:sz="0" w:space="0" w:color="auto"/>
        <w:right w:val="none" w:sz="0" w:space="0" w:color="auto"/>
      </w:divBdr>
    </w:div>
    <w:div w:id="17776311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TotalTime>
  <Pages>22</Pages>
  <Words>8565</Words>
  <Characters>48826</Characters>
  <Application>Microsoft Macintosh Word</Application>
  <DocSecurity>0</DocSecurity>
  <Lines>406</Lines>
  <Paragraphs>114</Paragraphs>
  <ScaleCrop>false</ScaleCrop>
  <Company>Pontificia Università della Santa Croce</Company>
  <LinksUpToDate>false</LinksUpToDate>
  <CharactersWithSpaces>57277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Estrada</dc:creator>
  <cp:keywords/>
  <dc:description/>
  <cp:lastModifiedBy>Bernardo Estrada</cp:lastModifiedBy>
  <cp:revision>72</cp:revision>
  <cp:lastPrinted>2014-05-20T08:40:00Z</cp:lastPrinted>
  <dcterms:created xsi:type="dcterms:W3CDTF">2014-03-26T10:57:00Z</dcterms:created>
  <dcterms:modified xsi:type="dcterms:W3CDTF">2014-05-22T09:40:00Z</dcterms:modified>
</cp:coreProperties>
</file>