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0B1" w:rsidRPr="00ED367E" w:rsidRDefault="006160B1" w:rsidP="00710723">
      <w:pPr>
        <w:pStyle w:val="Testonormal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367E">
        <w:rPr>
          <w:rFonts w:ascii="Times New Roman" w:hAnsi="Times New Roman" w:cs="Times New Roman"/>
          <w:b/>
          <w:sz w:val="32"/>
          <w:szCs w:val="32"/>
        </w:rPr>
        <w:t>“Voi s</w:t>
      </w:r>
      <w:r w:rsidR="00A35E0B" w:rsidRPr="00ED367E">
        <w:rPr>
          <w:rFonts w:ascii="Times New Roman" w:hAnsi="Times New Roman" w:cs="Times New Roman"/>
          <w:b/>
          <w:sz w:val="32"/>
          <w:szCs w:val="32"/>
        </w:rPr>
        <w:t>iete puri”. La sfida dell’amore</w:t>
      </w:r>
    </w:p>
    <w:p w:rsidR="00710723" w:rsidRPr="00710723" w:rsidRDefault="00710723" w:rsidP="00710723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10723">
        <w:rPr>
          <w:rFonts w:ascii="Times New Roman" w:hAnsi="Times New Roman" w:cs="Times New Roman"/>
          <w:i/>
          <w:sz w:val="24"/>
          <w:szCs w:val="24"/>
        </w:rPr>
        <w:t>Mons</w:t>
      </w:r>
      <w:proofErr w:type="spellEnd"/>
      <w:r w:rsidRPr="00710723">
        <w:rPr>
          <w:rFonts w:ascii="Times New Roman" w:hAnsi="Times New Roman" w:cs="Times New Roman"/>
          <w:i/>
          <w:sz w:val="24"/>
          <w:szCs w:val="24"/>
        </w:rPr>
        <w:t>. Giuseppe A. Scotti</w:t>
      </w:r>
      <w:r w:rsidRPr="00710723">
        <w:rPr>
          <w:rFonts w:ascii="Times New Roman" w:hAnsi="Times New Roman" w:cs="Times New Roman"/>
          <w:i/>
          <w:sz w:val="24"/>
          <w:szCs w:val="24"/>
        </w:rPr>
        <w:t>, Presidente Fondazione Vaticana Joseph Ratzinger – Benedetto XVI</w:t>
      </w:r>
    </w:p>
    <w:p w:rsidR="00710723" w:rsidRDefault="00710723" w:rsidP="0071072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</w:t>
      </w:r>
    </w:p>
    <w:p w:rsidR="001938DA" w:rsidRPr="00ED367E" w:rsidRDefault="00A35E0B" w:rsidP="007961B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D367E">
        <w:rPr>
          <w:rFonts w:ascii="Times New Roman" w:hAnsi="Times New Roman" w:cs="Times New Roman"/>
          <w:sz w:val="32"/>
          <w:szCs w:val="32"/>
        </w:rPr>
        <w:t>Magnifico Rettore,</w:t>
      </w:r>
      <w:r w:rsidR="001938DA" w:rsidRPr="00ED367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938DA" w:rsidRPr="00ED367E" w:rsidRDefault="001938DA" w:rsidP="007961B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D367E">
        <w:rPr>
          <w:rFonts w:ascii="Times New Roman" w:hAnsi="Times New Roman" w:cs="Times New Roman"/>
          <w:sz w:val="32"/>
          <w:szCs w:val="32"/>
        </w:rPr>
        <w:t>Eccellenza,</w:t>
      </w:r>
    </w:p>
    <w:p w:rsidR="001938DA" w:rsidRPr="00ED367E" w:rsidRDefault="00A35E0B" w:rsidP="007961B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D367E">
        <w:rPr>
          <w:rFonts w:ascii="Times New Roman" w:hAnsi="Times New Roman" w:cs="Times New Roman"/>
          <w:sz w:val="32"/>
          <w:szCs w:val="32"/>
        </w:rPr>
        <w:t>Illustri Professori e Membri tutti del Senato Accademico,</w:t>
      </w:r>
      <w:r w:rsidR="001938DA" w:rsidRPr="00ED367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938DA" w:rsidRPr="00ED367E" w:rsidRDefault="009D250E" w:rsidP="007961B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D367E">
        <w:rPr>
          <w:rFonts w:ascii="Times New Roman" w:hAnsi="Times New Roman" w:cs="Times New Roman"/>
          <w:sz w:val="32"/>
          <w:szCs w:val="32"/>
        </w:rPr>
        <w:t xml:space="preserve">Cari studenti e rappresentanti delle Autorità Civili, </w:t>
      </w:r>
    </w:p>
    <w:p w:rsidR="006F4EDA" w:rsidRPr="00ED367E" w:rsidRDefault="001938DA" w:rsidP="007961B7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D367E">
        <w:rPr>
          <w:rFonts w:ascii="Times New Roman" w:hAnsi="Times New Roman" w:cs="Times New Roman"/>
          <w:sz w:val="32"/>
          <w:szCs w:val="32"/>
        </w:rPr>
        <w:t xml:space="preserve">ci ritroviamo in questi due giorni di studio ad esaminare cosa vuol dire per </w:t>
      </w:r>
      <w:r w:rsidR="002F4B7E" w:rsidRPr="00ED367E">
        <w:rPr>
          <w:rFonts w:ascii="Times New Roman" w:hAnsi="Times New Roman" w:cs="Times New Roman"/>
          <w:sz w:val="32"/>
          <w:szCs w:val="32"/>
        </w:rPr>
        <w:t xml:space="preserve">tutti </w:t>
      </w:r>
      <w:r w:rsidRPr="00ED367E">
        <w:rPr>
          <w:rFonts w:ascii="Times New Roman" w:hAnsi="Times New Roman" w:cs="Times New Roman"/>
          <w:sz w:val="32"/>
          <w:szCs w:val="32"/>
        </w:rPr>
        <w:t xml:space="preserve">noi affrontare </w:t>
      </w:r>
      <w:r w:rsidR="009D250E" w:rsidRPr="00ED367E">
        <w:rPr>
          <w:rFonts w:ascii="Times New Roman" w:hAnsi="Times New Roman" w:cs="Times New Roman"/>
          <w:sz w:val="32"/>
          <w:szCs w:val="32"/>
        </w:rPr>
        <w:t>“</w:t>
      </w:r>
      <w:r w:rsidR="00A35E0B" w:rsidRPr="00ED367E">
        <w:rPr>
          <w:rFonts w:ascii="Times New Roman" w:hAnsi="Times New Roman" w:cs="Times New Roman"/>
          <w:sz w:val="32"/>
          <w:szCs w:val="32"/>
        </w:rPr>
        <w:t>La sfida d</w:t>
      </w:r>
      <w:r w:rsidRPr="00ED367E">
        <w:rPr>
          <w:rFonts w:ascii="Times New Roman" w:hAnsi="Times New Roman" w:cs="Times New Roman"/>
          <w:sz w:val="32"/>
          <w:szCs w:val="32"/>
        </w:rPr>
        <w:t>ella</w:t>
      </w:r>
      <w:r w:rsidR="00A35E0B" w:rsidRPr="00ED367E">
        <w:rPr>
          <w:rFonts w:ascii="Times New Roman" w:hAnsi="Times New Roman" w:cs="Times New Roman"/>
          <w:sz w:val="32"/>
          <w:szCs w:val="32"/>
        </w:rPr>
        <w:t xml:space="preserve"> multiculturalità nella società</w:t>
      </w:r>
      <w:r w:rsidRPr="00ED367E">
        <w:rPr>
          <w:rFonts w:ascii="Times New Roman" w:hAnsi="Times New Roman" w:cs="Times New Roman"/>
          <w:sz w:val="32"/>
          <w:szCs w:val="32"/>
        </w:rPr>
        <w:t>”</w:t>
      </w:r>
      <w:r w:rsidR="00A35E0B" w:rsidRPr="00ED367E">
        <w:rPr>
          <w:rFonts w:ascii="Times New Roman" w:hAnsi="Times New Roman" w:cs="Times New Roman"/>
          <w:sz w:val="32"/>
          <w:szCs w:val="32"/>
        </w:rPr>
        <w:t>.</w:t>
      </w:r>
      <w:r w:rsidR="00ED367E">
        <w:rPr>
          <w:rFonts w:ascii="Times New Roman" w:hAnsi="Times New Roman" w:cs="Times New Roman"/>
          <w:sz w:val="32"/>
          <w:szCs w:val="32"/>
        </w:rPr>
        <w:t xml:space="preserve"> </w:t>
      </w:r>
      <w:r w:rsidRPr="00ED367E">
        <w:rPr>
          <w:rFonts w:ascii="Times New Roman" w:hAnsi="Times New Roman" w:cs="Times New Roman"/>
          <w:sz w:val="32"/>
          <w:szCs w:val="32"/>
        </w:rPr>
        <w:t>In particolare</w:t>
      </w:r>
      <w:r w:rsidR="002F4B7E" w:rsidRPr="00ED367E">
        <w:rPr>
          <w:rFonts w:ascii="Times New Roman" w:hAnsi="Times New Roman" w:cs="Times New Roman"/>
          <w:sz w:val="32"/>
          <w:szCs w:val="32"/>
        </w:rPr>
        <w:t>,</w:t>
      </w:r>
      <w:r w:rsidRPr="00ED367E">
        <w:rPr>
          <w:rFonts w:ascii="Times New Roman" w:hAnsi="Times New Roman" w:cs="Times New Roman"/>
          <w:sz w:val="32"/>
          <w:szCs w:val="32"/>
        </w:rPr>
        <w:t xml:space="preserve"> </w:t>
      </w:r>
      <w:r w:rsidR="006F4EDA" w:rsidRPr="00ED367E">
        <w:rPr>
          <w:rFonts w:ascii="Times New Roman" w:hAnsi="Times New Roman" w:cs="Times New Roman"/>
          <w:sz w:val="32"/>
          <w:szCs w:val="32"/>
        </w:rPr>
        <w:t xml:space="preserve">qui </w:t>
      </w:r>
      <w:r w:rsidRPr="00ED367E">
        <w:rPr>
          <w:rFonts w:ascii="Times New Roman" w:hAnsi="Times New Roman" w:cs="Times New Roman"/>
          <w:sz w:val="32"/>
          <w:szCs w:val="32"/>
        </w:rPr>
        <w:t>si vuol porre attenzione a</w:t>
      </w:r>
      <w:r w:rsidR="006F4EDA" w:rsidRPr="00ED367E">
        <w:rPr>
          <w:rFonts w:ascii="Times New Roman" w:hAnsi="Times New Roman" w:cs="Times New Roman"/>
          <w:sz w:val="32"/>
          <w:szCs w:val="32"/>
        </w:rPr>
        <w:t xml:space="preserve"> quattro specifici aspetti</w:t>
      </w:r>
      <w:r w:rsidR="002F4B7E" w:rsidRPr="00ED367E">
        <w:rPr>
          <w:rFonts w:ascii="Times New Roman" w:hAnsi="Times New Roman" w:cs="Times New Roman"/>
          <w:sz w:val="32"/>
          <w:szCs w:val="32"/>
        </w:rPr>
        <w:t xml:space="preserve"> di questa sfida</w:t>
      </w:r>
      <w:r w:rsidR="000D44D7" w:rsidRPr="00ED367E">
        <w:rPr>
          <w:rFonts w:ascii="Times New Roman" w:hAnsi="Times New Roman" w:cs="Times New Roman"/>
          <w:sz w:val="32"/>
          <w:szCs w:val="32"/>
        </w:rPr>
        <w:t xml:space="preserve"> cruciale per il nostro tempo e </w:t>
      </w:r>
      <w:r w:rsidR="00710723">
        <w:rPr>
          <w:rFonts w:ascii="Times New Roman" w:hAnsi="Times New Roman" w:cs="Times New Roman"/>
          <w:sz w:val="32"/>
          <w:szCs w:val="32"/>
        </w:rPr>
        <w:t xml:space="preserve">che deciderà, lo si voglia o no, </w:t>
      </w:r>
      <w:r w:rsidR="000D44D7" w:rsidRPr="00ED367E">
        <w:rPr>
          <w:rFonts w:ascii="Times New Roman" w:hAnsi="Times New Roman" w:cs="Times New Roman"/>
          <w:sz w:val="32"/>
          <w:szCs w:val="32"/>
        </w:rPr>
        <w:t>il nostro futuro</w:t>
      </w:r>
      <w:r w:rsidR="00710723">
        <w:rPr>
          <w:rFonts w:ascii="Times New Roman" w:hAnsi="Times New Roman" w:cs="Times New Roman"/>
          <w:sz w:val="32"/>
          <w:szCs w:val="32"/>
        </w:rPr>
        <w:t xml:space="preserve">. In questi due giorni si </w:t>
      </w:r>
      <w:r w:rsidR="00B41E81">
        <w:rPr>
          <w:rFonts w:ascii="Times New Roman" w:hAnsi="Times New Roman" w:cs="Times New Roman"/>
          <w:sz w:val="32"/>
          <w:szCs w:val="32"/>
        </w:rPr>
        <w:t>intendono</w:t>
      </w:r>
      <w:r w:rsidR="00710723">
        <w:rPr>
          <w:rFonts w:ascii="Times New Roman" w:hAnsi="Times New Roman" w:cs="Times New Roman"/>
          <w:sz w:val="32"/>
          <w:szCs w:val="32"/>
        </w:rPr>
        <w:t xml:space="preserve"> prendere in esame</w:t>
      </w:r>
      <w:r w:rsidR="006F4EDA" w:rsidRPr="00ED367E">
        <w:rPr>
          <w:rFonts w:ascii="Times New Roman" w:hAnsi="Times New Roman" w:cs="Times New Roman"/>
          <w:sz w:val="32"/>
          <w:szCs w:val="32"/>
        </w:rPr>
        <w:t xml:space="preserve"> quell</w:t>
      </w:r>
      <w:r w:rsidR="00710723">
        <w:rPr>
          <w:rFonts w:ascii="Times New Roman" w:hAnsi="Times New Roman" w:cs="Times New Roman"/>
          <w:sz w:val="32"/>
          <w:szCs w:val="32"/>
        </w:rPr>
        <w:t>e che sono riconosciuti da tutti come le sfide della nostra epoca: quella</w:t>
      </w:r>
      <w:r w:rsidR="00A35E0B" w:rsidRPr="00ED367E">
        <w:rPr>
          <w:rFonts w:ascii="Times New Roman" w:hAnsi="Times New Roman" w:cs="Times New Roman"/>
          <w:sz w:val="32"/>
          <w:szCs w:val="32"/>
        </w:rPr>
        <w:t xml:space="preserve"> sociale,</w:t>
      </w:r>
      <w:r w:rsidR="002F4B7E" w:rsidRPr="00ED367E">
        <w:rPr>
          <w:rFonts w:ascii="Times New Roman" w:hAnsi="Times New Roman" w:cs="Times New Roman"/>
          <w:sz w:val="32"/>
          <w:szCs w:val="32"/>
        </w:rPr>
        <w:t xml:space="preserve"> </w:t>
      </w:r>
      <w:r w:rsidR="00710723">
        <w:rPr>
          <w:rFonts w:ascii="Times New Roman" w:hAnsi="Times New Roman" w:cs="Times New Roman"/>
          <w:sz w:val="32"/>
          <w:szCs w:val="32"/>
        </w:rPr>
        <w:t xml:space="preserve">quella </w:t>
      </w:r>
      <w:r w:rsidR="00A35E0B" w:rsidRPr="00ED367E">
        <w:rPr>
          <w:rFonts w:ascii="Times New Roman" w:hAnsi="Times New Roman" w:cs="Times New Roman"/>
          <w:sz w:val="32"/>
          <w:szCs w:val="32"/>
        </w:rPr>
        <w:t>religios</w:t>
      </w:r>
      <w:r w:rsidR="00710723">
        <w:rPr>
          <w:rFonts w:ascii="Times New Roman" w:hAnsi="Times New Roman" w:cs="Times New Roman"/>
          <w:sz w:val="32"/>
          <w:szCs w:val="32"/>
        </w:rPr>
        <w:t>a</w:t>
      </w:r>
      <w:r w:rsidR="00A35E0B" w:rsidRPr="00ED367E">
        <w:rPr>
          <w:rFonts w:ascii="Times New Roman" w:hAnsi="Times New Roman" w:cs="Times New Roman"/>
          <w:sz w:val="32"/>
          <w:szCs w:val="32"/>
        </w:rPr>
        <w:t xml:space="preserve">, </w:t>
      </w:r>
      <w:r w:rsidR="00710723">
        <w:rPr>
          <w:rFonts w:ascii="Times New Roman" w:hAnsi="Times New Roman" w:cs="Times New Roman"/>
          <w:sz w:val="32"/>
          <w:szCs w:val="32"/>
        </w:rPr>
        <w:t>quella</w:t>
      </w:r>
      <w:r w:rsidR="002F4B7E" w:rsidRPr="00ED367E">
        <w:rPr>
          <w:rFonts w:ascii="Times New Roman" w:hAnsi="Times New Roman" w:cs="Times New Roman"/>
          <w:sz w:val="32"/>
          <w:szCs w:val="32"/>
        </w:rPr>
        <w:t xml:space="preserve"> </w:t>
      </w:r>
      <w:r w:rsidR="00A35E0B" w:rsidRPr="00ED367E">
        <w:rPr>
          <w:rFonts w:ascii="Times New Roman" w:hAnsi="Times New Roman" w:cs="Times New Roman"/>
          <w:sz w:val="32"/>
          <w:szCs w:val="32"/>
        </w:rPr>
        <w:t>economico ed</w:t>
      </w:r>
      <w:r w:rsidR="00710723">
        <w:rPr>
          <w:rFonts w:ascii="Times New Roman" w:hAnsi="Times New Roman" w:cs="Times New Roman"/>
          <w:sz w:val="32"/>
          <w:szCs w:val="32"/>
        </w:rPr>
        <w:t xml:space="preserve"> infine quella</w:t>
      </w:r>
      <w:r w:rsidR="00A35E0B" w:rsidRPr="00ED367E">
        <w:rPr>
          <w:rFonts w:ascii="Times New Roman" w:hAnsi="Times New Roman" w:cs="Times New Roman"/>
          <w:sz w:val="32"/>
          <w:szCs w:val="32"/>
        </w:rPr>
        <w:t xml:space="preserve"> educativ</w:t>
      </w:r>
      <w:r w:rsidR="00710723">
        <w:rPr>
          <w:rFonts w:ascii="Times New Roman" w:hAnsi="Times New Roman" w:cs="Times New Roman"/>
          <w:sz w:val="32"/>
          <w:szCs w:val="32"/>
        </w:rPr>
        <w:t>a</w:t>
      </w:r>
      <w:r w:rsidR="006F4EDA" w:rsidRPr="00ED367E">
        <w:rPr>
          <w:rFonts w:ascii="Times New Roman" w:hAnsi="Times New Roman" w:cs="Times New Roman"/>
          <w:sz w:val="32"/>
          <w:szCs w:val="32"/>
        </w:rPr>
        <w:t>.</w:t>
      </w:r>
    </w:p>
    <w:p w:rsidR="00265A8E" w:rsidRDefault="006F4EDA" w:rsidP="007961B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ED367E">
        <w:rPr>
          <w:rFonts w:ascii="Times New Roman" w:hAnsi="Times New Roman" w:cs="Times New Roman"/>
          <w:sz w:val="32"/>
          <w:szCs w:val="32"/>
        </w:rPr>
        <w:t>Non posso far altro che ringraziarvi per avermi offerto</w:t>
      </w:r>
      <w:r w:rsidR="007961B7" w:rsidRPr="00ED367E">
        <w:rPr>
          <w:rFonts w:ascii="Times New Roman" w:hAnsi="Times New Roman" w:cs="Times New Roman"/>
          <w:sz w:val="32"/>
          <w:szCs w:val="32"/>
        </w:rPr>
        <w:t>,</w:t>
      </w:r>
      <w:r w:rsidRPr="00ED367E">
        <w:rPr>
          <w:rFonts w:ascii="Times New Roman" w:hAnsi="Times New Roman" w:cs="Times New Roman"/>
          <w:sz w:val="32"/>
          <w:szCs w:val="32"/>
        </w:rPr>
        <w:t xml:space="preserve"> </w:t>
      </w:r>
      <w:r w:rsidR="00C558E1" w:rsidRPr="00ED367E">
        <w:rPr>
          <w:rFonts w:ascii="Times New Roman" w:hAnsi="Times New Roman" w:cs="Times New Roman"/>
          <w:sz w:val="32"/>
          <w:szCs w:val="32"/>
        </w:rPr>
        <w:t>di nuovo</w:t>
      </w:r>
      <w:r w:rsidR="007961B7" w:rsidRPr="00ED367E">
        <w:rPr>
          <w:rFonts w:ascii="Times New Roman" w:hAnsi="Times New Roman" w:cs="Times New Roman"/>
          <w:sz w:val="32"/>
          <w:szCs w:val="32"/>
        </w:rPr>
        <w:t>,</w:t>
      </w:r>
      <w:r w:rsidR="00C558E1" w:rsidRPr="00ED367E">
        <w:rPr>
          <w:rFonts w:ascii="Times New Roman" w:hAnsi="Times New Roman" w:cs="Times New Roman"/>
          <w:sz w:val="32"/>
          <w:szCs w:val="32"/>
        </w:rPr>
        <w:t xml:space="preserve"> </w:t>
      </w:r>
      <w:r w:rsidRPr="00ED367E">
        <w:rPr>
          <w:rFonts w:ascii="Times New Roman" w:hAnsi="Times New Roman" w:cs="Times New Roman"/>
          <w:sz w:val="32"/>
          <w:szCs w:val="32"/>
        </w:rPr>
        <w:t>questa</w:t>
      </w:r>
      <w:r w:rsidR="00C558E1" w:rsidRPr="00ED367E">
        <w:rPr>
          <w:rFonts w:ascii="Times New Roman" w:hAnsi="Times New Roman" w:cs="Times New Roman"/>
          <w:sz w:val="32"/>
          <w:szCs w:val="32"/>
        </w:rPr>
        <w:t xml:space="preserve"> preziosa </w:t>
      </w:r>
      <w:r w:rsidRPr="00ED367E">
        <w:rPr>
          <w:rFonts w:ascii="Times New Roman" w:hAnsi="Times New Roman" w:cs="Times New Roman"/>
          <w:sz w:val="32"/>
          <w:szCs w:val="32"/>
        </w:rPr>
        <w:t xml:space="preserve"> opportunità</w:t>
      </w:r>
      <w:r w:rsidR="00C558E1" w:rsidRPr="00ED367E">
        <w:rPr>
          <w:rFonts w:ascii="Times New Roman" w:hAnsi="Times New Roman" w:cs="Times New Roman"/>
          <w:sz w:val="32"/>
          <w:szCs w:val="32"/>
        </w:rPr>
        <w:t xml:space="preserve"> di un incontro con voi</w:t>
      </w:r>
      <w:r w:rsidRPr="00ED367E">
        <w:rPr>
          <w:rFonts w:ascii="Times New Roman" w:hAnsi="Times New Roman" w:cs="Times New Roman"/>
          <w:sz w:val="32"/>
          <w:szCs w:val="32"/>
        </w:rPr>
        <w:t xml:space="preserve">. </w:t>
      </w:r>
      <w:r w:rsidR="002F4B7E" w:rsidRPr="00ED367E">
        <w:rPr>
          <w:rFonts w:ascii="Times New Roman" w:hAnsi="Times New Roman" w:cs="Times New Roman"/>
          <w:sz w:val="32"/>
          <w:szCs w:val="32"/>
        </w:rPr>
        <w:t>E v</w:t>
      </w:r>
      <w:r w:rsidRPr="00ED367E">
        <w:rPr>
          <w:rFonts w:ascii="Times New Roman" w:hAnsi="Times New Roman" w:cs="Times New Roman"/>
          <w:sz w:val="32"/>
          <w:szCs w:val="32"/>
        </w:rPr>
        <w:t xml:space="preserve">orrei iniziare questo mio intervento invitando tutti noi a capire </w:t>
      </w:r>
      <w:r w:rsidR="00710723">
        <w:rPr>
          <w:rFonts w:ascii="Times New Roman" w:hAnsi="Times New Roman" w:cs="Times New Roman"/>
          <w:sz w:val="32"/>
          <w:szCs w:val="32"/>
        </w:rPr>
        <w:t xml:space="preserve">con urgenza </w:t>
      </w:r>
      <w:r w:rsidRPr="00ED367E">
        <w:rPr>
          <w:rFonts w:ascii="Times New Roman" w:hAnsi="Times New Roman" w:cs="Times New Roman"/>
          <w:sz w:val="32"/>
          <w:szCs w:val="32"/>
        </w:rPr>
        <w:t>il tempo che stiamo vivendo. Del resto è l’invito che fa Gesù stesso</w:t>
      </w:r>
      <w:r w:rsidR="009C56C2" w:rsidRPr="00ED367E">
        <w:rPr>
          <w:rFonts w:ascii="Times New Roman" w:hAnsi="Times New Roman" w:cs="Times New Roman"/>
          <w:sz w:val="32"/>
          <w:szCs w:val="32"/>
        </w:rPr>
        <w:t xml:space="preserve"> ai suoi discepoli, a noi che ci diciamo e vogliamo essere cris</w:t>
      </w:r>
      <w:r w:rsidR="00C558E1" w:rsidRPr="00ED367E">
        <w:rPr>
          <w:rFonts w:ascii="Times New Roman" w:hAnsi="Times New Roman" w:cs="Times New Roman"/>
          <w:sz w:val="32"/>
          <w:szCs w:val="32"/>
        </w:rPr>
        <w:t>tiani non per tradizione o</w:t>
      </w:r>
      <w:r w:rsidR="009C56C2" w:rsidRPr="00ED367E">
        <w:rPr>
          <w:rFonts w:ascii="Times New Roman" w:hAnsi="Times New Roman" w:cs="Times New Roman"/>
          <w:sz w:val="32"/>
          <w:szCs w:val="32"/>
        </w:rPr>
        <w:t xml:space="preserve">d eredità dei padri, ma per intima </w:t>
      </w:r>
      <w:r w:rsidR="00C558E1" w:rsidRPr="00ED367E">
        <w:rPr>
          <w:rFonts w:ascii="Times New Roman" w:hAnsi="Times New Roman" w:cs="Times New Roman"/>
          <w:sz w:val="32"/>
          <w:szCs w:val="32"/>
        </w:rPr>
        <w:t xml:space="preserve">convinzione e </w:t>
      </w:r>
      <w:r w:rsidR="009C56C2" w:rsidRPr="00ED367E">
        <w:rPr>
          <w:rFonts w:ascii="Times New Roman" w:hAnsi="Times New Roman" w:cs="Times New Roman"/>
          <w:sz w:val="32"/>
          <w:szCs w:val="32"/>
        </w:rPr>
        <w:t xml:space="preserve">consapevolezza. Ecco </w:t>
      </w:r>
      <w:r w:rsidR="00C558E1" w:rsidRPr="00ED367E">
        <w:rPr>
          <w:rFonts w:ascii="Times New Roman" w:hAnsi="Times New Roman" w:cs="Times New Roman"/>
          <w:sz w:val="32"/>
          <w:szCs w:val="32"/>
        </w:rPr>
        <w:t>che cosa ci dice oggi</w:t>
      </w:r>
      <w:r w:rsidR="009C56C2" w:rsidRPr="00ED367E">
        <w:rPr>
          <w:rFonts w:ascii="Times New Roman" w:hAnsi="Times New Roman" w:cs="Times New Roman"/>
          <w:sz w:val="32"/>
          <w:szCs w:val="32"/>
        </w:rPr>
        <w:t xml:space="preserve"> Gesù</w:t>
      </w:r>
      <w:r w:rsidRPr="00ED367E">
        <w:rPr>
          <w:rFonts w:ascii="Times New Roman" w:hAnsi="Times New Roman" w:cs="Times New Roman"/>
          <w:sz w:val="32"/>
          <w:szCs w:val="32"/>
        </w:rPr>
        <w:t>: “</w:t>
      </w:r>
      <w:r w:rsidRPr="00ED367E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Sapete dunque interpretare l</w:t>
      </w:r>
      <w:r w:rsidR="00CC1E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’</w:t>
      </w:r>
      <w:r w:rsidRPr="00ED367E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aspetto del cielo e non siete capaci di interpretare i segni dei tempi?”</w:t>
      </w:r>
      <w:r w:rsidRPr="00ED367E">
        <w:rPr>
          <w:rStyle w:val="Rimandonotaapidipagina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footnoteReference w:id="1"/>
      </w:r>
      <w:r w:rsidRPr="00ED367E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. Qual è, dunque, il segno </w:t>
      </w:r>
      <w:r w:rsidR="00007BC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dei tempi</w:t>
      </w:r>
      <w:r w:rsidRPr="00ED367E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che noi oggi dovremmo riuscire a</w:t>
      </w:r>
      <w:r w:rsidR="00265A8E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d</w:t>
      </w:r>
      <w:r w:rsidRPr="00ED367E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C558E1" w:rsidRPr="00ED367E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interpretare</w:t>
      </w:r>
      <w:r w:rsidRPr="00ED367E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e che</w:t>
      </w:r>
      <w:r w:rsidR="002F4B7E" w:rsidRPr="00ED367E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 per comodità nostra, esprimiamo con il</w:t>
      </w:r>
      <w:r w:rsidR="00ED367E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ED367E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nome di “multiculturalità”?</w:t>
      </w:r>
      <w:r w:rsidR="007961B7" w:rsidRPr="00ED367E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</w:p>
    <w:p w:rsidR="007961B7" w:rsidRPr="00ED367E" w:rsidRDefault="006914EA" w:rsidP="007961B7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proofErr w:type="spellStart"/>
      <w:r w:rsidRPr="00ED367E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lastRenderedPageBreak/>
        <w:t>Mons</w:t>
      </w:r>
      <w:proofErr w:type="spellEnd"/>
      <w:r w:rsidRPr="00ED367E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 Paglia</w:t>
      </w:r>
      <w:r w:rsidR="0037621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 in un suo recente saggio,</w:t>
      </w:r>
      <w:r w:rsidRPr="00ED367E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afferma che “le megalopoli interpellano in maniera nuova e urgente la Chiesa perché ritrovi con più vigore e chiarezza la via del buon Samaritano che si china sulle numerose ferite della città, sui numerosissimi poveri, sulle diversissime forme di povertà che si nascondono nelle sue pieghe”</w:t>
      </w:r>
      <w:r w:rsidRPr="00ED367E">
        <w:rPr>
          <w:rStyle w:val="Rimandonotaapidipagina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footnoteReference w:id="2"/>
      </w:r>
      <w:r w:rsidRPr="00ED367E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. Ma, da dove nascono queste ferite della città contemporanea? </w:t>
      </w:r>
      <w:r w:rsidR="007961B7" w:rsidRPr="00ED367E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Un</w:t>
      </w:r>
      <w:r w:rsidR="007961B7" w:rsidRPr="00ED367E">
        <w:rPr>
          <w:rFonts w:ascii="Times New Roman" w:hAnsi="Times New Roman"/>
          <w:sz w:val="32"/>
          <w:szCs w:val="32"/>
        </w:rPr>
        <w:t xml:space="preserve"> filosofo uruguayano</w:t>
      </w:r>
      <w:r w:rsidR="00F2570A">
        <w:rPr>
          <w:rFonts w:ascii="Times New Roman" w:hAnsi="Times New Roman"/>
          <w:sz w:val="32"/>
          <w:szCs w:val="32"/>
        </w:rPr>
        <w:t>,</w:t>
      </w:r>
      <w:r w:rsidR="007961B7" w:rsidRPr="00ED367E">
        <w:rPr>
          <w:rFonts w:ascii="Times New Roman" w:hAnsi="Times New Roman"/>
          <w:sz w:val="32"/>
          <w:szCs w:val="32"/>
        </w:rPr>
        <w:t xml:space="preserve"> Alberto </w:t>
      </w:r>
      <w:proofErr w:type="spellStart"/>
      <w:r w:rsidR="007961B7" w:rsidRPr="00ED367E">
        <w:rPr>
          <w:rFonts w:ascii="Times New Roman" w:hAnsi="Times New Roman"/>
          <w:sz w:val="32"/>
          <w:szCs w:val="32"/>
        </w:rPr>
        <w:t>Methol</w:t>
      </w:r>
      <w:proofErr w:type="spellEnd"/>
      <w:r w:rsidR="007961B7" w:rsidRPr="00ED367E">
        <w:rPr>
          <w:rFonts w:ascii="Times New Roman" w:hAnsi="Times New Roman"/>
          <w:sz w:val="32"/>
          <w:szCs w:val="32"/>
        </w:rPr>
        <w:t xml:space="preserve"> Ferré, in un interessante colloquio con </w:t>
      </w:r>
      <w:proofErr w:type="spellStart"/>
      <w:r w:rsidR="007961B7" w:rsidRPr="00ED367E">
        <w:rPr>
          <w:rFonts w:ascii="Times New Roman" w:hAnsi="Times New Roman"/>
          <w:sz w:val="32"/>
          <w:szCs w:val="32"/>
        </w:rPr>
        <w:t>Alver</w:t>
      </w:r>
      <w:proofErr w:type="spellEnd"/>
      <w:r w:rsidR="007961B7" w:rsidRPr="00ED367E">
        <w:rPr>
          <w:rFonts w:ascii="Times New Roman" w:hAnsi="Times New Roman"/>
          <w:sz w:val="32"/>
          <w:szCs w:val="32"/>
        </w:rPr>
        <w:t xml:space="preserve"> Metalli, sostiene che “i nuovi modelli di conflitto mondiale post ’89 sono anzitutto culturali”</w:t>
      </w:r>
      <w:r w:rsidR="007961B7" w:rsidRPr="00ED367E">
        <w:rPr>
          <w:rStyle w:val="Rimandonotaapidipagina"/>
          <w:rFonts w:ascii="Times New Roman" w:hAnsi="Times New Roman"/>
          <w:sz w:val="32"/>
          <w:szCs w:val="32"/>
        </w:rPr>
        <w:footnoteReference w:id="3"/>
      </w:r>
      <w:r w:rsidR="007961B7" w:rsidRPr="00ED367E">
        <w:rPr>
          <w:rFonts w:ascii="Times New Roman" w:hAnsi="Times New Roman"/>
          <w:sz w:val="32"/>
          <w:szCs w:val="32"/>
        </w:rPr>
        <w:t xml:space="preserve">. Il testo del colloquio cui </w:t>
      </w:r>
      <w:r w:rsidR="002F4B7E" w:rsidRPr="00ED367E">
        <w:rPr>
          <w:rFonts w:ascii="Times New Roman" w:hAnsi="Times New Roman"/>
          <w:sz w:val="32"/>
          <w:szCs w:val="32"/>
        </w:rPr>
        <w:t xml:space="preserve">qui </w:t>
      </w:r>
      <w:r w:rsidR="007961B7" w:rsidRPr="00ED367E">
        <w:rPr>
          <w:rFonts w:ascii="Times New Roman" w:hAnsi="Times New Roman"/>
          <w:sz w:val="32"/>
          <w:szCs w:val="32"/>
        </w:rPr>
        <w:t xml:space="preserve">faccio riferimento è un </w:t>
      </w:r>
      <w:r w:rsidR="00F2570A">
        <w:rPr>
          <w:rFonts w:ascii="Times New Roman" w:hAnsi="Times New Roman"/>
          <w:sz w:val="32"/>
          <w:szCs w:val="32"/>
        </w:rPr>
        <w:t xml:space="preserve">bel </w:t>
      </w:r>
      <w:r w:rsidR="007961B7" w:rsidRPr="00ED367E">
        <w:rPr>
          <w:rFonts w:ascii="Times New Roman" w:hAnsi="Times New Roman"/>
          <w:sz w:val="32"/>
          <w:szCs w:val="32"/>
        </w:rPr>
        <w:t>volume tradotto anche in italiano dopo l’elezione di Papa Francesco.</w:t>
      </w:r>
    </w:p>
    <w:p w:rsidR="00501C93" w:rsidRPr="00501C93" w:rsidRDefault="006A3A0C" w:rsidP="00501C93">
      <w:pPr>
        <w:pStyle w:val="NormaleWeb"/>
        <w:spacing w:line="360" w:lineRule="auto"/>
        <w:ind w:firstLine="708"/>
        <w:jc w:val="both"/>
        <w:rPr>
          <w:color w:val="000000"/>
          <w:sz w:val="32"/>
          <w:szCs w:val="32"/>
        </w:rPr>
      </w:pPr>
      <w:r w:rsidRPr="00501C93">
        <w:rPr>
          <w:sz w:val="32"/>
          <w:szCs w:val="32"/>
        </w:rPr>
        <w:t xml:space="preserve">Noi, almeno la maggioranza di noi che vive in Europa e che prima del crollo del muro di Berlino – quindi prima del 1989 – era già adulta o </w:t>
      </w:r>
      <w:r w:rsidR="00433771" w:rsidRPr="00501C93">
        <w:rPr>
          <w:sz w:val="32"/>
          <w:szCs w:val="32"/>
        </w:rPr>
        <w:t xml:space="preserve">viveva gli anni della </w:t>
      </w:r>
      <w:r w:rsidRPr="00501C93">
        <w:rPr>
          <w:sz w:val="32"/>
          <w:szCs w:val="32"/>
        </w:rPr>
        <w:t>sua giovinezza, aveva la consapevolezza che essere cristiani era un’esperienza e una dimensione che dava pienezza alla vita. Essere cristiani voleva dire vivere appieno la propria umanità. E questo dava gioia</w:t>
      </w:r>
      <w:r w:rsidR="00433771" w:rsidRPr="00501C93">
        <w:rPr>
          <w:sz w:val="32"/>
          <w:szCs w:val="32"/>
        </w:rPr>
        <w:t>, dava la</w:t>
      </w:r>
      <w:r w:rsidRPr="00501C93">
        <w:rPr>
          <w:sz w:val="32"/>
          <w:szCs w:val="32"/>
        </w:rPr>
        <w:t xml:space="preserve"> capacità di guardare al futuro con speranza. </w:t>
      </w:r>
      <w:r w:rsidR="00433771" w:rsidRPr="00501C93">
        <w:rPr>
          <w:sz w:val="32"/>
          <w:szCs w:val="32"/>
        </w:rPr>
        <w:t>Si faceva fatica,</w:t>
      </w:r>
      <w:r w:rsidR="0091287A" w:rsidRPr="00501C93">
        <w:rPr>
          <w:sz w:val="32"/>
          <w:szCs w:val="32"/>
        </w:rPr>
        <w:t xml:space="preserve"> certo;</w:t>
      </w:r>
      <w:r w:rsidR="00433771" w:rsidRPr="00501C93">
        <w:rPr>
          <w:sz w:val="32"/>
          <w:szCs w:val="32"/>
        </w:rPr>
        <w:t xml:space="preserve"> si aveva poco, ma si era contenti.</w:t>
      </w:r>
      <w:r w:rsidR="00F70807" w:rsidRPr="00501C93">
        <w:rPr>
          <w:sz w:val="32"/>
          <w:szCs w:val="32"/>
        </w:rPr>
        <w:t xml:space="preserve"> Si percepiva, insomma, quanto fosse vero che “l’essenza della natura umana sia il vero motore della storia  e delle crisi che nel tempo sorgono”</w:t>
      </w:r>
      <w:r w:rsidR="00F70807" w:rsidRPr="00501C93">
        <w:rPr>
          <w:rStyle w:val="Rimandonotaapidipagina"/>
          <w:sz w:val="32"/>
          <w:szCs w:val="32"/>
        </w:rPr>
        <w:footnoteReference w:id="4"/>
      </w:r>
      <w:r w:rsidR="00F70807" w:rsidRPr="00501C93">
        <w:rPr>
          <w:sz w:val="32"/>
          <w:szCs w:val="32"/>
        </w:rPr>
        <w:t xml:space="preserve">. </w:t>
      </w:r>
      <w:r w:rsidRPr="00501C93">
        <w:rPr>
          <w:sz w:val="32"/>
          <w:szCs w:val="32"/>
        </w:rPr>
        <w:t xml:space="preserve">Se </w:t>
      </w:r>
      <w:r w:rsidR="00F2570A" w:rsidRPr="00501C93">
        <w:rPr>
          <w:sz w:val="32"/>
          <w:szCs w:val="32"/>
        </w:rPr>
        <w:t>si volesse trovare</w:t>
      </w:r>
      <w:r w:rsidRPr="00501C93">
        <w:rPr>
          <w:sz w:val="32"/>
          <w:szCs w:val="32"/>
        </w:rPr>
        <w:t xml:space="preserve"> un segno </w:t>
      </w:r>
      <w:r w:rsidR="00F2570A" w:rsidRPr="00501C93">
        <w:rPr>
          <w:sz w:val="32"/>
          <w:szCs w:val="32"/>
        </w:rPr>
        <w:t xml:space="preserve">tangibile </w:t>
      </w:r>
      <w:r w:rsidRPr="00501C93">
        <w:rPr>
          <w:sz w:val="32"/>
          <w:szCs w:val="32"/>
        </w:rPr>
        <w:t xml:space="preserve">di quanto </w:t>
      </w:r>
      <w:r w:rsidR="00F70807" w:rsidRPr="00501C93">
        <w:rPr>
          <w:sz w:val="32"/>
          <w:szCs w:val="32"/>
        </w:rPr>
        <w:t xml:space="preserve">qui </w:t>
      </w:r>
      <w:r w:rsidRPr="00501C93">
        <w:rPr>
          <w:sz w:val="32"/>
          <w:szCs w:val="32"/>
        </w:rPr>
        <w:t xml:space="preserve">sto dicendo, lo si può anche vedere </w:t>
      </w:r>
      <w:r w:rsidR="00F2570A" w:rsidRPr="00501C93">
        <w:rPr>
          <w:sz w:val="32"/>
          <w:szCs w:val="32"/>
        </w:rPr>
        <w:t>a partire da</w:t>
      </w:r>
      <w:r w:rsidRPr="00501C93">
        <w:rPr>
          <w:sz w:val="32"/>
          <w:szCs w:val="32"/>
        </w:rPr>
        <w:t>l tasso di natalità che c’era in Europa e, in particolare, nei Paesi di antica tradizione cattolica come l’Italia, la Spagna, la Polonia e la stessa Francia.</w:t>
      </w:r>
      <w:r w:rsidR="00CC1E99" w:rsidRPr="00501C93">
        <w:rPr>
          <w:sz w:val="32"/>
          <w:szCs w:val="32"/>
        </w:rPr>
        <w:t xml:space="preserve"> Vorrei, però, che non si dimenticasse </w:t>
      </w:r>
      <w:r w:rsidR="00501C93" w:rsidRPr="00501C93">
        <w:rPr>
          <w:sz w:val="32"/>
          <w:szCs w:val="32"/>
        </w:rPr>
        <w:t xml:space="preserve">proprio qui </w:t>
      </w:r>
      <w:r w:rsidR="00CC1E99" w:rsidRPr="00501C93">
        <w:rPr>
          <w:sz w:val="32"/>
          <w:szCs w:val="32"/>
        </w:rPr>
        <w:t xml:space="preserve">che “il lungo processo di </w:t>
      </w:r>
      <w:r w:rsidR="00CC1E99" w:rsidRPr="00501C93">
        <w:rPr>
          <w:sz w:val="32"/>
          <w:szCs w:val="32"/>
        </w:rPr>
        <w:lastRenderedPageBreak/>
        <w:t>formazione dell’Europa cristiana</w:t>
      </w:r>
      <w:r w:rsidRPr="00501C93">
        <w:rPr>
          <w:sz w:val="32"/>
          <w:szCs w:val="32"/>
        </w:rPr>
        <w:t xml:space="preserve"> </w:t>
      </w:r>
      <w:r w:rsidR="00501C93" w:rsidRPr="00501C93">
        <w:rPr>
          <w:sz w:val="32"/>
          <w:szCs w:val="32"/>
        </w:rPr>
        <w:t>si estende in tutto il primo millennio e, in parte, anche nel secondo”</w:t>
      </w:r>
      <w:r w:rsidR="00501C93" w:rsidRPr="00501C93">
        <w:rPr>
          <w:rStyle w:val="Rimandonotaapidipagina"/>
          <w:sz w:val="32"/>
          <w:szCs w:val="32"/>
        </w:rPr>
        <w:footnoteReference w:id="5"/>
      </w:r>
      <w:r w:rsidR="00501C93" w:rsidRPr="00501C93">
        <w:rPr>
          <w:sz w:val="32"/>
          <w:szCs w:val="32"/>
        </w:rPr>
        <w:t xml:space="preserve">. Questo </w:t>
      </w:r>
      <w:r w:rsidR="00501C93">
        <w:rPr>
          <w:sz w:val="32"/>
          <w:szCs w:val="32"/>
        </w:rPr>
        <w:t xml:space="preserve">lungo </w:t>
      </w:r>
      <w:r w:rsidR="00501C93" w:rsidRPr="00501C93">
        <w:rPr>
          <w:sz w:val="32"/>
          <w:szCs w:val="32"/>
        </w:rPr>
        <w:t>cammino lo ha descritto in modo mirabile Benedetto XV</w:t>
      </w:r>
      <w:r w:rsidR="00501C93">
        <w:rPr>
          <w:sz w:val="32"/>
          <w:szCs w:val="32"/>
        </w:rPr>
        <w:t>I nel</w:t>
      </w:r>
      <w:r w:rsidR="00501C93" w:rsidRPr="00501C93">
        <w:rPr>
          <w:sz w:val="32"/>
          <w:szCs w:val="32"/>
        </w:rPr>
        <w:t xml:space="preserve"> su</w:t>
      </w:r>
      <w:r w:rsidR="00501C93">
        <w:rPr>
          <w:sz w:val="32"/>
          <w:szCs w:val="32"/>
        </w:rPr>
        <w:t>o</w:t>
      </w:r>
      <w:r w:rsidR="00501C93" w:rsidRPr="00501C93">
        <w:rPr>
          <w:sz w:val="32"/>
          <w:szCs w:val="32"/>
        </w:rPr>
        <w:t xml:space="preserve"> viaggio a Parigi nel 2008. Al </w:t>
      </w:r>
      <w:proofErr w:type="spellStart"/>
      <w:r w:rsidR="00501C93" w:rsidRPr="00501C93">
        <w:rPr>
          <w:sz w:val="32"/>
          <w:szCs w:val="32"/>
        </w:rPr>
        <w:t>Collège</w:t>
      </w:r>
      <w:proofErr w:type="spellEnd"/>
      <w:r w:rsidR="00501C93" w:rsidRPr="00501C93">
        <w:rPr>
          <w:sz w:val="32"/>
          <w:szCs w:val="32"/>
        </w:rPr>
        <w:t xml:space="preserve"> </w:t>
      </w:r>
      <w:proofErr w:type="spellStart"/>
      <w:r w:rsidR="00501C93" w:rsidRPr="00501C93">
        <w:rPr>
          <w:sz w:val="32"/>
          <w:szCs w:val="32"/>
        </w:rPr>
        <w:t>de</w:t>
      </w:r>
      <w:r w:rsidR="00501C93">
        <w:rPr>
          <w:sz w:val="32"/>
          <w:szCs w:val="32"/>
        </w:rPr>
        <w:t>s</w:t>
      </w:r>
      <w:proofErr w:type="spellEnd"/>
      <w:r w:rsidR="00501C93" w:rsidRPr="00501C93">
        <w:rPr>
          <w:sz w:val="32"/>
          <w:szCs w:val="32"/>
        </w:rPr>
        <w:t xml:space="preserve"> </w:t>
      </w:r>
      <w:proofErr w:type="spellStart"/>
      <w:r w:rsidR="00501C93" w:rsidRPr="00501C93">
        <w:rPr>
          <w:sz w:val="32"/>
          <w:szCs w:val="32"/>
        </w:rPr>
        <w:t>Bernardins</w:t>
      </w:r>
      <w:proofErr w:type="spellEnd"/>
      <w:r w:rsidR="00501C93" w:rsidRPr="00501C93">
        <w:rPr>
          <w:sz w:val="32"/>
          <w:szCs w:val="32"/>
        </w:rPr>
        <w:t xml:space="preserve"> lo ricordò con queste parole: </w:t>
      </w:r>
      <w:r w:rsidR="00501C93">
        <w:rPr>
          <w:sz w:val="32"/>
          <w:szCs w:val="32"/>
        </w:rPr>
        <w:t>“</w:t>
      </w:r>
      <w:r w:rsidR="00501C93" w:rsidRPr="00501C93">
        <w:rPr>
          <w:color w:val="000000"/>
          <w:sz w:val="32"/>
          <w:szCs w:val="32"/>
        </w:rPr>
        <w:t xml:space="preserve">nel grande sconvolgimento culturale prodotto dalla migrazione di popoli e dai nuovi ordini statali che stavano formandosi, i monasteri erano i luoghi in cui sopravvivevano i tesori della vecchia cultura e dove, in riferimento ad essi, veniva formata passo </w:t>
      </w:r>
      <w:proofErr w:type="spellStart"/>
      <w:r w:rsidR="00501C93" w:rsidRPr="00501C93">
        <w:rPr>
          <w:color w:val="000000"/>
          <w:sz w:val="32"/>
          <w:szCs w:val="32"/>
        </w:rPr>
        <w:t>passo</w:t>
      </w:r>
      <w:proofErr w:type="spellEnd"/>
      <w:r w:rsidR="00501C93" w:rsidRPr="00501C93">
        <w:rPr>
          <w:color w:val="000000"/>
          <w:sz w:val="32"/>
          <w:szCs w:val="32"/>
        </w:rPr>
        <w:t xml:space="preserve"> una nuova cultura. Ma come avveniva questo? Quale era la motivazione delle persone che in questi luoghi si riunivano? Che intenzioni avevano? Come hanno vissuto?</w:t>
      </w:r>
      <w:r w:rsidR="00A06FD1">
        <w:rPr>
          <w:color w:val="000000"/>
          <w:sz w:val="32"/>
          <w:szCs w:val="32"/>
        </w:rPr>
        <w:t xml:space="preserve"> </w:t>
      </w:r>
      <w:r w:rsidR="00501C93" w:rsidRPr="00501C93">
        <w:rPr>
          <w:color w:val="000000"/>
          <w:sz w:val="32"/>
          <w:szCs w:val="32"/>
        </w:rPr>
        <w:t>Innanzitutto e per prima cosa si deve dire, con molto realismo, che non era loro intenzione di creare una cultura e nemmeno di conservare una cultura del passato. La loro motivazione era molto più elementare. Il loro obiettivo era:</w:t>
      </w:r>
      <w:r w:rsidR="00501C93" w:rsidRPr="00501C93">
        <w:rPr>
          <w:rStyle w:val="apple-converted-space"/>
          <w:color w:val="000000"/>
          <w:sz w:val="32"/>
          <w:szCs w:val="32"/>
        </w:rPr>
        <w:t> </w:t>
      </w:r>
      <w:proofErr w:type="spellStart"/>
      <w:r w:rsidR="00501C93" w:rsidRPr="00501C93">
        <w:rPr>
          <w:i/>
          <w:iCs/>
          <w:color w:val="000000"/>
          <w:sz w:val="32"/>
          <w:szCs w:val="32"/>
        </w:rPr>
        <w:t>quaerere</w:t>
      </w:r>
      <w:proofErr w:type="spellEnd"/>
      <w:r w:rsidR="00501C93" w:rsidRPr="00501C93">
        <w:rPr>
          <w:i/>
          <w:iCs/>
          <w:color w:val="000000"/>
          <w:sz w:val="32"/>
          <w:szCs w:val="32"/>
        </w:rPr>
        <w:t xml:space="preserve"> </w:t>
      </w:r>
      <w:proofErr w:type="spellStart"/>
      <w:r w:rsidR="00501C93" w:rsidRPr="00501C93">
        <w:rPr>
          <w:i/>
          <w:iCs/>
          <w:color w:val="000000"/>
          <w:sz w:val="32"/>
          <w:szCs w:val="32"/>
        </w:rPr>
        <w:t>Deum</w:t>
      </w:r>
      <w:proofErr w:type="spellEnd"/>
      <w:r w:rsidR="00501C93" w:rsidRPr="00501C93">
        <w:rPr>
          <w:i/>
          <w:iCs/>
          <w:color w:val="000000"/>
          <w:sz w:val="32"/>
          <w:szCs w:val="32"/>
        </w:rPr>
        <w:t>,</w:t>
      </w:r>
      <w:r w:rsidR="00501C93" w:rsidRPr="00501C93">
        <w:rPr>
          <w:rStyle w:val="apple-converted-space"/>
          <w:i/>
          <w:iCs/>
          <w:color w:val="000000"/>
          <w:sz w:val="32"/>
          <w:szCs w:val="32"/>
        </w:rPr>
        <w:t> </w:t>
      </w:r>
      <w:r w:rsidR="00501C93" w:rsidRPr="00501C93">
        <w:rPr>
          <w:color w:val="000000"/>
          <w:sz w:val="32"/>
          <w:szCs w:val="32"/>
        </w:rPr>
        <w:t>cercare Dio. Nella confusione dei tempi in cui niente sembrava resistere, essi volevano fare la cosa essenziale: impegnarsi per trovare ciò che vale e permane sempre, trovare la Vita stessa</w:t>
      </w:r>
      <w:r w:rsidR="00501C93">
        <w:rPr>
          <w:color w:val="000000"/>
          <w:sz w:val="32"/>
          <w:szCs w:val="32"/>
        </w:rPr>
        <w:t>”</w:t>
      </w:r>
      <w:r w:rsidR="00501C93">
        <w:rPr>
          <w:rStyle w:val="Rimandonotaapidipagina"/>
          <w:color w:val="000000"/>
          <w:sz w:val="32"/>
          <w:szCs w:val="32"/>
        </w:rPr>
        <w:footnoteReference w:id="6"/>
      </w:r>
      <w:r w:rsidR="00501C93" w:rsidRPr="00501C93">
        <w:rPr>
          <w:color w:val="000000"/>
          <w:sz w:val="32"/>
          <w:szCs w:val="32"/>
        </w:rPr>
        <w:t>.</w:t>
      </w:r>
      <w:r w:rsidR="00501C93" w:rsidRPr="00501C93">
        <w:rPr>
          <w:rStyle w:val="apple-converted-space"/>
          <w:color w:val="000000"/>
          <w:sz w:val="32"/>
          <w:szCs w:val="32"/>
        </w:rPr>
        <w:t> </w:t>
      </w:r>
    </w:p>
    <w:p w:rsidR="00F2570A" w:rsidRDefault="006A3A0C" w:rsidP="007961B7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ED367E">
        <w:rPr>
          <w:rFonts w:ascii="Times New Roman" w:hAnsi="Times New Roman"/>
          <w:sz w:val="32"/>
          <w:szCs w:val="32"/>
        </w:rPr>
        <w:t xml:space="preserve">Ora, </w:t>
      </w:r>
      <w:r w:rsidR="00F2570A">
        <w:rPr>
          <w:rFonts w:ascii="Times New Roman" w:hAnsi="Times New Roman"/>
          <w:sz w:val="32"/>
          <w:szCs w:val="32"/>
        </w:rPr>
        <w:t>proprio perché</w:t>
      </w:r>
      <w:r w:rsidRPr="00ED367E">
        <w:rPr>
          <w:rFonts w:ascii="Times New Roman" w:hAnsi="Times New Roman"/>
          <w:sz w:val="32"/>
          <w:szCs w:val="32"/>
        </w:rPr>
        <w:t xml:space="preserve"> </w:t>
      </w:r>
      <w:r w:rsidR="00F70807" w:rsidRPr="00ED367E">
        <w:rPr>
          <w:rFonts w:ascii="Times New Roman" w:hAnsi="Times New Roman"/>
          <w:sz w:val="32"/>
          <w:szCs w:val="32"/>
        </w:rPr>
        <w:t xml:space="preserve">è sotto gli occhi di tutti che </w:t>
      </w:r>
      <w:r w:rsidRPr="00ED367E">
        <w:rPr>
          <w:rFonts w:ascii="Times New Roman" w:hAnsi="Times New Roman"/>
          <w:sz w:val="32"/>
          <w:szCs w:val="32"/>
        </w:rPr>
        <w:t xml:space="preserve">stiamo assistendo ad un </w:t>
      </w:r>
      <w:r w:rsidR="00F70807" w:rsidRPr="00ED367E">
        <w:rPr>
          <w:rFonts w:ascii="Times New Roman" w:hAnsi="Times New Roman"/>
          <w:sz w:val="32"/>
          <w:szCs w:val="32"/>
        </w:rPr>
        <w:t xml:space="preserve">vero </w:t>
      </w:r>
      <w:r w:rsidRPr="00ED367E">
        <w:rPr>
          <w:rFonts w:ascii="Times New Roman" w:hAnsi="Times New Roman"/>
          <w:sz w:val="32"/>
          <w:szCs w:val="32"/>
        </w:rPr>
        <w:t>cambiamento</w:t>
      </w:r>
      <w:r w:rsidR="00F70807" w:rsidRPr="00ED367E">
        <w:rPr>
          <w:rFonts w:ascii="Times New Roman" w:hAnsi="Times New Roman"/>
          <w:sz w:val="32"/>
          <w:szCs w:val="32"/>
        </w:rPr>
        <w:t xml:space="preserve"> epocale</w:t>
      </w:r>
      <w:r w:rsidR="00F2570A">
        <w:rPr>
          <w:rFonts w:ascii="Times New Roman" w:hAnsi="Times New Roman"/>
          <w:sz w:val="32"/>
          <w:szCs w:val="32"/>
        </w:rPr>
        <w:t>, avviene che</w:t>
      </w:r>
      <w:r w:rsidRPr="00ED367E">
        <w:rPr>
          <w:rFonts w:ascii="Times New Roman" w:hAnsi="Times New Roman"/>
          <w:sz w:val="32"/>
          <w:szCs w:val="32"/>
        </w:rPr>
        <w:t xml:space="preserve"> società, religione, economia ed educazione devono</w:t>
      </w:r>
      <w:r w:rsidR="00F70807" w:rsidRPr="00ED367E">
        <w:rPr>
          <w:rFonts w:ascii="Times New Roman" w:hAnsi="Times New Roman"/>
          <w:sz w:val="32"/>
          <w:szCs w:val="32"/>
        </w:rPr>
        <w:t xml:space="preserve"> essere</w:t>
      </w:r>
      <w:r w:rsidRPr="00ED367E">
        <w:rPr>
          <w:rFonts w:ascii="Times New Roman" w:hAnsi="Times New Roman"/>
          <w:sz w:val="32"/>
          <w:szCs w:val="32"/>
        </w:rPr>
        <w:t xml:space="preserve"> nuovamente in grado</w:t>
      </w:r>
      <w:r w:rsidR="003D287D" w:rsidRPr="00ED367E">
        <w:rPr>
          <w:rFonts w:ascii="Times New Roman" w:hAnsi="Times New Roman"/>
          <w:sz w:val="32"/>
          <w:szCs w:val="32"/>
        </w:rPr>
        <w:t xml:space="preserve"> di dire parole vere</w:t>
      </w:r>
      <w:r w:rsidRPr="00ED367E">
        <w:rPr>
          <w:rFonts w:ascii="Times New Roman" w:hAnsi="Times New Roman"/>
          <w:sz w:val="32"/>
          <w:szCs w:val="32"/>
        </w:rPr>
        <w:t xml:space="preserve"> </w:t>
      </w:r>
      <w:r w:rsidR="00F70807" w:rsidRPr="00ED367E">
        <w:rPr>
          <w:rFonts w:ascii="Times New Roman" w:hAnsi="Times New Roman"/>
          <w:sz w:val="32"/>
          <w:szCs w:val="32"/>
        </w:rPr>
        <w:t>e sono chiamate a</w:t>
      </w:r>
      <w:r w:rsidRPr="00ED367E">
        <w:rPr>
          <w:rFonts w:ascii="Times New Roman" w:hAnsi="Times New Roman"/>
          <w:sz w:val="32"/>
          <w:szCs w:val="32"/>
        </w:rPr>
        <w:t xml:space="preserve"> motivare i propri punti di riferimento ed il proprio proporre modi di a</w:t>
      </w:r>
      <w:r w:rsidR="003D287D" w:rsidRPr="00ED367E">
        <w:rPr>
          <w:rFonts w:ascii="Times New Roman" w:hAnsi="Times New Roman"/>
          <w:sz w:val="32"/>
          <w:szCs w:val="32"/>
        </w:rPr>
        <w:t>gire e di vivere perché “i tempi stringono. Non abbiamo diritto a restare tranquilli</w:t>
      </w:r>
      <w:r w:rsidR="006E680F" w:rsidRPr="00ED367E">
        <w:rPr>
          <w:rFonts w:ascii="Times New Roman" w:hAnsi="Times New Roman"/>
          <w:sz w:val="32"/>
          <w:szCs w:val="32"/>
        </w:rPr>
        <w:t xml:space="preserve"> e ad amare noi stessi”</w:t>
      </w:r>
      <w:r w:rsidR="006E680F" w:rsidRPr="00ED367E">
        <w:rPr>
          <w:rStyle w:val="Rimandonotaapidipagina"/>
          <w:rFonts w:ascii="Times New Roman" w:hAnsi="Times New Roman"/>
          <w:sz w:val="32"/>
          <w:szCs w:val="32"/>
        </w:rPr>
        <w:footnoteReference w:id="7"/>
      </w:r>
      <w:r w:rsidR="006E680F" w:rsidRPr="00ED367E">
        <w:rPr>
          <w:rFonts w:ascii="Times New Roman" w:hAnsi="Times New Roman"/>
          <w:sz w:val="32"/>
          <w:szCs w:val="32"/>
        </w:rPr>
        <w:t>.</w:t>
      </w:r>
      <w:r w:rsidRPr="00ED367E">
        <w:rPr>
          <w:rFonts w:ascii="Times New Roman" w:hAnsi="Times New Roman"/>
          <w:sz w:val="32"/>
          <w:szCs w:val="32"/>
        </w:rPr>
        <w:t xml:space="preserve"> </w:t>
      </w:r>
      <w:r w:rsidR="00F2570A">
        <w:rPr>
          <w:rFonts w:ascii="Times New Roman" w:hAnsi="Times New Roman"/>
          <w:sz w:val="32"/>
          <w:szCs w:val="32"/>
        </w:rPr>
        <w:t>Ed è per questo che a</w:t>
      </w:r>
      <w:r w:rsidR="00A06FD1">
        <w:rPr>
          <w:rFonts w:ascii="Times New Roman" w:hAnsi="Times New Roman"/>
          <w:sz w:val="32"/>
          <w:szCs w:val="32"/>
        </w:rPr>
        <w:t>ccennavo poco</w:t>
      </w:r>
      <w:r w:rsidR="00F70807" w:rsidRPr="00ED367E">
        <w:rPr>
          <w:rFonts w:ascii="Times New Roman" w:hAnsi="Times New Roman"/>
          <w:sz w:val="32"/>
          <w:szCs w:val="32"/>
        </w:rPr>
        <w:t xml:space="preserve"> </w:t>
      </w:r>
      <w:r w:rsidR="00F2570A">
        <w:rPr>
          <w:rFonts w:ascii="Times New Roman" w:hAnsi="Times New Roman"/>
          <w:sz w:val="32"/>
          <w:szCs w:val="32"/>
        </w:rPr>
        <w:t xml:space="preserve">fa </w:t>
      </w:r>
      <w:r w:rsidR="00F70807" w:rsidRPr="00ED367E">
        <w:rPr>
          <w:rFonts w:ascii="Times New Roman" w:hAnsi="Times New Roman"/>
          <w:sz w:val="32"/>
          <w:szCs w:val="32"/>
        </w:rPr>
        <w:t>al fenomeno della denatalità</w:t>
      </w:r>
      <w:r w:rsidR="00A06FD1">
        <w:rPr>
          <w:rFonts w:ascii="Times New Roman" w:hAnsi="Times New Roman"/>
          <w:sz w:val="32"/>
          <w:szCs w:val="32"/>
        </w:rPr>
        <w:t xml:space="preserve"> come ad una realtà preoccupante non </w:t>
      </w:r>
      <w:r w:rsidR="00A06FD1">
        <w:rPr>
          <w:rFonts w:ascii="Times New Roman" w:hAnsi="Times New Roman"/>
          <w:sz w:val="32"/>
          <w:szCs w:val="32"/>
        </w:rPr>
        <w:lastRenderedPageBreak/>
        <w:t>tanto in termini di morale sessuale, ma di confusione dei tempi che si trasforma in angoscia antropologica</w:t>
      </w:r>
      <w:r w:rsidR="00F70807" w:rsidRPr="00ED367E">
        <w:rPr>
          <w:rFonts w:ascii="Times New Roman" w:hAnsi="Times New Roman"/>
          <w:sz w:val="32"/>
          <w:szCs w:val="32"/>
        </w:rPr>
        <w:t xml:space="preserve">. </w:t>
      </w:r>
    </w:p>
    <w:p w:rsidR="00F2570A" w:rsidRDefault="00F70807" w:rsidP="007961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D367E">
        <w:rPr>
          <w:rFonts w:ascii="Times New Roman" w:hAnsi="Times New Roman"/>
          <w:sz w:val="32"/>
          <w:szCs w:val="32"/>
        </w:rPr>
        <w:t>In Europa</w:t>
      </w:r>
      <w:r w:rsidR="00433771" w:rsidRPr="00ED367E">
        <w:rPr>
          <w:rFonts w:ascii="Times New Roman" w:hAnsi="Times New Roman"/>
          <w:sz w:val="32"/>
          <w:szCs w:val="32"/>
        </w:rPr>
        <w:t xml:space="preserve"> i giornali scrivono </w:t>
      </w:r>
      <w:r w:rsidRPr="00ED367E">
        <w:rPr>
          <w:rFonts w:ascii="Times New Roman" w:hAnsi="Times New Roman"/>
          <w:sz w:val="32"/>
          <w:szCs w:val="32"/>
        </w:rPr>
        <w:t>che si è a livello di</w:t>
      </w:r>
      <w:r w:rsidR="00433771" w:rsidRPr="00ED367E">
        <w:rPr>
          <w:rFonts w:ascii="Times New Roman" w:hAnsi="Times New Roman"/>
          <w:sz w:val="32"/>
          <w:szCs w:val="32"/>
        </w:rPr>
        <w:t xml:space="preserve"> “crescita zero” e</w:t>
      </w:r>
      <w:r w:rsidR="00F2570A">
        <w:rPr>
          <w:rFonts w:ascii="Times New Roman" w:hAnsi="Times New Roman"/>
          <w:sz w:val="32"/>
          <w:szCs w:val="32"/>
        </w:rPr>
        <w:t xml:space="preserve"> raccontano</w:t>
      </w:r>
      <w:r w:rsidR="00433771" w:rsidRPr="00ED367E">
        <w:rPr>
          <w:rFonts w:ascii="Times New Roman" w:hAnsi="Times New Roman"/>
          <w:sz w:val="32"/>
          <w:szCs w:val="32"/>
        </w:rPr>
        <w:t xml:space="preserve"> di</w:t>
      </w:r>
      <w:r w:rsidRPr="00ED367E">
        <w:rPr>
          <w:rFonts w:ascii="Times New Roman" w:hAnsi="Times New Roman"/>
          <w:sz w:val="32"/>
          <w:szCs w:val="32"/>
        </w:rPr>
        <w:t xml:space="preserve"> un Continente </w:t>
      </w:r>
      <w:r w:rsidR="00F2570A">
        <w:rPr>
          <w:rFonts w:ascii="Times New Roman" w:hAnsi="Times New Roman"/>
          <w:sz w:val="32"/>
          <w:szCs w:val="32"/>
        </w:rPr>
        <w:t>–</w:t>
      </w:r>
      <w:r w:rsidRPr="00ED367E">
        <w:rPr>
          <w:rFonts w:ascii="Times New Roman" w:hAnsi="Times New Roman"/>
          <w:sz w:val="32"/>
          <w:szCs w:val="32"/>
        </w:rPr>
        <w:t xml:space="preserve"> l</w:t>
      </w:r>
      <w:r w:rsidR="00F2570A">
        <w:rPr>
          <w:rFonts w:ascii="Times New Roman" w:hAnsi="Times New Roman"/>
          <w:sz w:val="32"/>
          <w:szCs w:val="32"/>
        </w:rPr>
        <w:t xml:space="preserve">a nostra </w:t>
      </w:r>
      <w:r w:rsidR="00433771" w:rsidRPr="00ED367E">
        <w:rPr>
          <w:rFonts w:ascii="Times New Roman" w:hAnsi="Times New Roman"/>
          <w:sz w:val="32"/>
          <w:szCs w:val="32"/>
        </w:rPr>
        <w:t xml:space="preserve">Europa </w:t>
      </w:r>
      <w:r w:rsidRPr="00ED367E">
        <w:rPr>
          <w:rFonts w:ascii="Times New Roman" w:hAnsi="Times New Roman"/>
          <w:sz w:val="32"/>
          <w:szCs w:val="32"/>
        </w:rPr>
        <w:t xml:space="preserve">- </w:t>
      </w:r>
      <w:r w:rsidR="00433771" w:rsidRPr="00ED367E">
        <w:rPr>
          <w:rFonts w:ascii="Times New Roman" w:hAnsi="Times New Roman"/>
          <w:sz w:val="32"/>
          <w:szCs w:val="32"/>
        </w:rPr>
        <w:t xml:space="preserve">che invecchia e che non ha futuro. </w:t>
      </w:r>
      <w:proofErr w:type="spellStart"/>
      <w:r w:rsidR="00CF1310" w:rsidRPr="00ED367E">
        <w:rPr>
          <w:rFonts w:ascii="Times New Roman" w:hAnsi="Times New Roman"/>
          <w:sz w:val="32"/>
          <w:szCs w:val="32"/>
        </w:rPr>
        <w:t>Sorokin</w:t>
      </w:r>
      <w:proofErr w:type="spellEnd"/>
      <w:r w:rsidR="00CF1310" w:rsidRPr="00ED367E">
        <w:rPr>
          <w:rFonts w:ascii="Times New Roman" w:hAnsi="Times New Roman"/>
          <w:sz w:val="32"/>
          <w:szCs w:val="32"/>
        </w:rPr>
        <w:t xml:space="preserve"> parla</w:t>
      </w:r>
      <w:r w:rsidR="00F2570A">
        <w:rPr>
          <w:rFonts w:ascii="Times New Roman" w:hAnsi="Times New Roman"/>
          <w:sz w:val="32"/>
          <w:szCs w:val="32"/>
        </w:rPr>
        <w:t xml:space="preserve"> di tutto questo come</w:t>
      </w:r>
      <w:r w:rsidR="00CF1310" w:rsidRPr="00ED367E">
        <w:rPr>
          <w:rFonts w:ascii="Times New Roman" w:hAnsi="Times New Roman"/>
          <w:sz w:val="32"/>
          <w:szCs w:val="32"/>
        </w:rPr>
        <w:t xml:space="preserve"> della “crisi del nostro tempo</w:t>
      </w:r>
      <w:r w:rsidR="00F2570A">
        <w:rPr>
          <w:rFonts w:ascii="Times New Roman" w:hAnsi="Times New Roman"/>
          <w:sz w:val="32"/>
          <w:szCs w:val="32"/>
        </w:rPr>
        <w:t>,</w:t>
      </w:r>
      <w:r w:rsidR="00CF1310" w:rsidRPr="00ED367E">
        <w:rPr>
          <w:rFonts w:ascii="Times New Roman" w:hAnsi="Times New Roman"/>
          <w:sz w:val="32"/>
          <w:szCs w:val="32"/>
        </w:rPr>
        <w:t xml:space="preserve"> una crisi socioculturale, antropologica”</w:t>
      </w:r>
      <w:r w:rsidR="00CF1310" w:rsidRPr="00ED367E">
        <w:rPr>
          <w:rStyle w:val="Rimandonotaapidipagina"/>
          <w:rFonts w:ascii="Times New Roman" w:hAnsi="Times New Roman"/>
          <w:sz w:val="32"/>
          <w:szCs w:val="32"/>
        </w:rPr>
        <w:footnoteReference w:id="8"/>
      </w:r>
      <w:r w:rsidR="004171A0" w:rsidRPr="00ED367E">
        <w:rPr>
          <w:rFonts w:ascii="Times New Roman" w:hAnsi="Times New Roman"/>
          <w:sz w:val="32"/>
          <w:szCs w:val="32"/>
        </w:rPr>
        <w:t>, una crisi che sta mettendo in d</w:t>
      </w:r>
      <w:r w:rsidR="004171A0" w:rsidRPr="00ED367E">
        <w:rPr>
          <w:rFonts w:ascii="Times New Roman" w:hAnsi="Times New Roman" w:cs="Times New Roman"/>
          <w:sz w:val="32"/>
          <w:szCs w:val="32"/>
        </w:rPr>
        <w:t>iscussione la stessa sopravvivenza delle nostre società</w:t>
      </w:r>
      <w:r w:rsidR="00F2570A">
        <w:rPr>
          <w:rFonts w:ascii="Times New Roman" w:hAnsi="Times New Roman" w:cs="Times New Roman"/>
          <w:sz w:val="32"/>
          <w:szCs w:val="32"/>
        </w:rPr>
        <w:t xml:space="preserve"> così come le abbiamo conosciuto fino ad ora</w:t>
      </w:r>
      <w:r w:rsidR="00CF1310" w:rsidRPr="00ED367E">
        <w:rPr>
          <w:rFonts w:ascii="Times New Roman" w:hAnsi="Times New Roman" w:cs="Times New Roman"/>
          <w:sz w:val="32"/>
          <w:szCs w:val="32"/>
        </w:rPr>
        <w:t>.</w:t>
      </w:r>
      <w:r w:rsidR="0049691D" w:rsidRPr="00ED367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2570A" w:rsidRDefault="0091287A" w:rsidP="007961B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D367E">
        <w:rPr>
          <w:rFonts w:ascii="Times New Roman" w:hAnsi="Times New Roman" w:cs="Times New Roman"/>
          <w:sz w:val="32"/>
          <w:szCs w:val="32"/>
        </w:rPr>
        <w:t xml:space="preserve">Una crisi che ha fatto dire a papa Francesco </w:t>
      </w:r>
      <w:r w:rsidRPr="00ED36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«che la cosa di cui la Chiesa ha più bisogno oggi è la capacità di curare le ferite e di riscaldare il cuore dei fedeli…la Chiesa come un ospedale da campo dopo una battaglia...Curare le ferite, curare le ferite... E bisogna cominciare dal basso»</w:t>
      </w:r>
      <w:r w:rsidR="006810BD" w:rsidRPr="00ED367E">
        <w:rPr>
          <w:rStyle w:val="Rimandonotaapidipagina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footnoteReference w:id="9"/>
      </w:r>
      <w:r w:rsidRPr="00ED36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</w:t>
      </w:r>
      <w:r w:rsidR="00F257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Nelle parole del Papa, certo, non è presente solo lo sguardo sull’Europa; ma noi non possiamo assolutamente sentirci fuori da questo sguardo </w:t>
      </w:r>
      <w:r w:rsidR="00DB67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che individua il problema e si fa </w:t>
      </w:r>
      <w:r w:rsidR="00F257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pieno d’amore per l’uomo contemporaneo. </w:t>
      </w:r>
    </w:p>
    <w:p w:rsidR="006A3A0C" w:rsidRPr="00ED367E" w:rsidRDefault="0049691D" w:rsidP="007961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D367E">
        <w:rPr>
          <w:rFonts w:ascii="Times New Roman" w:hAnsi="Times New Roman"/>
          <w:sz w:val="32"/>
          <w:szCs w:val="32"/>
        </w:rPr>
        <w:t>Da dove nasce</w:t>
      </w:r>
      <w:r w:rsidR="0091287A" w:rsidRPr="00ED367E">
        <w:rPr>
          <w:rFonts w:ascii="Times New Roman" w:hAnsi="Times New Roman"/>
          <w:sz w:val="32"/>
          <w:szCs w:val="32"/>
        </w:rPr>
        <w:t>, dunque,</w:t>
      </w:r>
      <w:r w:rsidRPr="00ED367E">
        <w:rPr>
          <w:rFonts w:ascii="Times New Roman" w:hAnsi="Times New Roman"/>
          <w:sz w:val="32"/>
          <w:szCs w:val="32"/>
        </w:rPr>
        <w:t xml:space="preserve"> questa crisi? </w:t>
      </w:r>
      <w:r w:rsidR="00F2570A">
        <w:rPr>
          <w:rFonts w:ascii="Times New Roman" w:hAnsi="Times New Roman"/>
          <w:sz w:val="32"/>
          <w:szCs w:val="32"/>
        </w:rPr>
        <w:t>E’ possibile tentare di individuarne</w:t>
      </w:r>
      <w:r w:rsidRPr="00ED367E">
        <w:rPr>
          <w:rFonts w:ascii="Times New Roman" w:hAnsi="Times New Roman"/>
          <w:sz w:val="32"/>
          <w:szCs w:val="32"/>
        </w:rPr>
        <w:t xml:space="preserve"> la radice?</w:t>
      </w:r>
      <w:r w:rsidR="00CF1310" w:rsidRPr="00ED367E">
        <w:rPr>
          <w:rFonts w:ascii="Times New Roman" w:hAnsi="Times New Roman"/>
          <w:sz w:val="32"/>
          <w:szCs w:val="32"/>
        </w:rPr>
        <w:t xml:space="preserve"> </w:t>
      </w:r>
      <w:r w:rsidR="00F2570A">
        <w:rPr>
          <w:rFonts w:ascii="Times New Roman" w:hAnsi="Times New Roman"/>
          <w:sz w:val="32"/>
          <w:szCs w:val="32"/>
        </w:rPr>
        <w:t>Ancora una volta mi avvalgo</w:t>
      </w:r>
      <w:r w:rsidR="006A3A0C" w:rsidRPr="00ED367E">
        <w:rPr>
          <w:rFonts w:ascii="Times New Roman" w:hAnsi="Times New Roman"/>
          <w:sz w:val="32"/>
          <w:szCs w:val="32"/>
        </w:rPr>
        <w:t xml:space="preserve"> </w:t>
      </w:r>
      <w:r w:rsidR="004171A0" w:rsidRPr="00ED367E">
        <w:rPr>
          <w:rFonts w:ascii="Times New Roman" w:hAnsi="Times New Roman"/>
          <w:sz w:val="32"/>
          <w:szCs w:val="32"/>
        </w:rPr>
        <w:t xml:space="preserve">di </w:t>
      </w:r>
      <w:r w:rsidR="006A3A0C" w:rsidRPr="00ED367E">
        <w:rPr>
          <w:rFonts w:ascii="Times New Roman" w:hAnsi="Times New Roman"/>
          <w:sz w:val="32"/>
          <w:szCs w:val="32"/>
        </w:rPr>
        <w:t xml:space="preserve">una </w:t>
      </w:r>
      <w:r w:rsidR="004171A0" w:rsidRPr="00ED367E">
        <w:rPr>
          <w:rFonts w:ascii="Times New Roman" w:hAnsi="Times New Roman"/>
          <w:sz w:val="32"/>
          <w:szCs w:val="32"/>
        </w:rPr>
        <w:t xml:space="preserve">acuta </w:t>
      </w:r>
      <w:r w:rsidR="006A3A0C" w:rsidRPr="00ED367E">
        <w:rPr>
          <w:rFonts w:ascii="Times New Roman" w:hAnsi="Times New Roman"/>
          <w:sz w:val="32"/>
          <w:szCs w:val="32"/>
        </w:rPr>
        <w:t xml:space="preserve">riflessione di </w:t>
      </w:r>
      <w:proofErr w:type="spellStart"/>
      <w:r w:rsidR="006A3A0C" w:rsidRPr="00ED367E">
        <w:rPr>
          <w:rFonts w:ascii="Times New Roman" w:hAnsi="Times New Roman"/>
          <w:sz w:val="32"/>
          <w:szCs w:val="32"/>
        </w:rPr>
        <w:t>Methol</w:t>
      </w:r>
      <w:proofErr w:type="spellEnd"/>
      <w:r w:rsidR="006A3A0C" w:rsidRPr="00ED367E">
        <w:rPr>
          <w:rFonts w:ascii="Times New Roman" w:hAnsi="Times New Roman"/>
          <w:sz w:val="32"/>
          <w:szCs w:val="32"/>
        </w:rPr>
        <w:t xml:space="preserve"> Ferré</w:t>
      </w:r>
      <w:r w:rsidR="004171A0" w:rsidRPr="00ED367E">
        <w:rPr>
          <w:rFonts w:ascii="Times New Roman" w:hAnsi="Times New Roman"/>
          <w:sz w:val="32"/>
          <w:szCs w:val="32"/>
        </w:rPr>
        <w:t xml:space="preserve"> circa</w:t>
      </w:r>
      <w:r w:rsidRPr="00ED367E">
        <w:rPr>
          <w:rFonts w:ascii="Times New Roman" w:hAnsi="Times New Roman"/>
          <w:sz w:val="32"/>
          <w:szCs w:val="32"/>
        </w:rPr>
        <w:t xml:space="preserve"> la crisi della società occidentale ed europea</w:t>
      </w:r>
      <w:r w:rsidR="001C3F7D">
        <w:rPr>
          <w:rFonts w:ascii="Times New Roman" w:hAnsi="Times New Roman"/>
          <w:sz w:val="32"/>
          <w:szCs w:val="32"/>
        </w:rPr>
        <w:t xml:space="preserve"> e ritengo</w:t>
      </w:r>
      <w:r w:rsidR="0091287A" w:rsidRPr="00ED367E">
        <w:rPr>
          <w:rFonts w:ascii="Times New Roman" w:hAnsi="Times New Roman"/>
          <w:sz w:val="32"/>
          <w:szCs w:val="32"/>
        </w:rPr>
        <w:t xml:space="preserve"> si possa condividere pienamente quanto lui dice</w:t>
      </w:r>
      <w:r w:rsidR="006E680F" w:rsidRPr="00ED367E">
        <w:rPr>
          <w:rFonts w:ascii="Times New Roman" w:hAnsi="Times New Roman"/>
          <w:sz w:val="32"/>
          <w:szCs w:val="32"/>
        </w:rPr>
        <w:t xml:space="preserve"> a</w:t>
      </w:r>
      <w:r w:rsidR="00171131" w:rsidRPr="00ED367E">
        <w:rPr>
          <w:rFonts w:ascii="Times New Roman" w:hAnsi="Times New Roman"/>
          <w:sz w:val="32"/>
          <w:szCs w:val="32"/>
        </w:rPr>
        <w:t xml:space="preserve">d </w:t>
      </w:r>
      <w:proofErr w:type="spellStart"/>
      <w:r w:rsidR="00171131" w:rsidRPr="00ED367E">
        <w:rPr>
          <w:rFonts w:ascii="Times New Roman" w:hAnsi="Times New Roman"/>
          <w:sz w:val="32"/>
          <w:szCs w:val="32"/>
        </w:rPr>
        <w:t>Alver</w:t>
      </w:r>
      <w:proofErr w:type="spellEnd"/>
      <w:r w:rsidR="006E680F" w:rsidRPr="00ED367E">
        <w:rPr>
          <w:rFonts w:ascii="Times New Roman" w:hAnsi="Times New Roman"/>
          <w:sz w:val="32"/>
          <w:szCs w:val="32"/>
        </w:rPr>
        <w:t xml:space="preserve"> Metalli</w:t>
      </w:r>
      <w:r w:rsidR="00433771" w:rsidRPr="00ED367E">
        <w:rPr>
          <w:rFonts w:ascii="Times New Roman" w:hAnsi="Times New Roman"/>
          <w:sz w:val="32"/>
          <w:szCs w:val="32"/>
        </w:rPr>
        <w:t>: “</w:t>
      </w:r>
      <w:r w:rsidR="006A3A0C" w:rsidRPr="00ED367E">
        <w:rPr>
          <w:rFonts w:ascii="Times New Roman" w:hAnsi="Times New Roman" w:cs="Times New Roman"/>
          <w:sz w:val="32"/>
          <w:szCs w:val="32"/>
        </w:rPr>
        <w:t>La cosa paradossale è che la morte di Dio sta distruggendo lo stes</w:t>
      </w:r>
      <w:r w:rsidR="00433771" w:rsidRPr="00ED367E">
        <w:rPr>
          <w:rFonts w:ascii="Times New Roman" w:hAnsi="Times New Roman" w:cs="Times New Roman"/>
          <w:sz w:val="32"/>
          <w:szCs w:val="32"/>
        </w:rPr>
        <w:t>so ateismo messianico. Infatti l’</w:t>
      </w:r>
      <w:r w:rsidR="006A3A0C" w:rsidRPr="00ED367E">
        <w:rPr>
          <w:rFonts w:ascii="Times New Roman" w:hAnsi="Times New Roman" w:cs="Times New Roman"/>
          <w:sz w:val="32"/>
          <w:szCs w:val="32"/>
        </w:rPr>
        <w:t xml:space="preserve">ateismo ha cambiato radicalmente di figura. Non è messianico ma libertino; non è rivoluzionario in senso sociale, ma complice dello </w:t>
      </w:r>
      <w:r w:rsidR="006A3A0C" w:rsidRPr="00ED367E">
        <w:rPr>
          <w:rFonts w:ascii="Times New Roman" w:hAnsi="Times New Roman" w:cs="Times New Roman"/>
          <w:i/>
          <w:sz w:val="32"/>
          <w:szCs w:val="32"/>
        </w:rPr>
        <w:t>status quo</w:t>
      </w:r>
      <w:r w:rsidR="006A3A0C" w:rsidRPr="00ED367E">
        <w:rPr>
          <w:rFonts w:ascii="Times New Roman" w:hAnsi="Times New Roman" w:cs="Times New Roman"/>
          <w:sz w:val="32"/>
          <w:szCs w:val="32"/>
        </w:rPr>
        <w:t xml:space="preserve">; non ha interesse per la giustizia, ma </w:t>
      </w:r>
      <w:r w:rsidR="006A3A0C" w:rsidRPr="00ED367E">
        <w:rPr>
          <w:rFonts w:ascii="Times New Roman" w:hAnsi="Times New Roman" w:cs="Times New Roman"/>
          <w:sz w:val="32"/>
          <w:szCs w:val="32"/>
        </w:rPr>
        <w:lastRenderedPageBreak/>
        <w:t>per tutto ciò che permette di coltivare un edonismo radicale</w:t>
      </w:r>
      <w:r w:rsidR="00433771" w:rsidRPr="00ED367E">
        <w:rPr>
          <w:rFonts w:ascii="Times New Roman" w:hAnsi="Times New Roman" w:cs="Times New Roman"/>
          <w:sz w:val="32"/>
          <w:szCs w:val="32"/>
        </w:rPr>
        <w:t>”</w:t>
      </w:r>
      <w:r w:rsidR="00433771" w:rsidRPr="00ED367E">
        <w:rPr>
          <w:rStyle w:val="Rimandonotaapidipagina"/>
          <w:rFonts w:ascii="Times New Roman" w:hAnsi="Times New Roman" w:cs="Times New Roman"/>
          <w:sz w:val="32"/>
          <w:szCs w:val="32"/>
        </w:rPr>
        <w:footnoteReference w:id="10"/>
      </w:r>
      <w:r w:rsidR="006A3A0C" w:rsidRPr="00ED367E">
        <w:rPr>
          <w:rFonts w:ascii="Times New Roman" w:hAnsi="Times New Roman" w:cs="Times New Roman"/>
          <w:sz w:val="32"/>
          <w:szCs w:val="32"/>
        </w:rPr>
        <w:t>.</w:t>
      </w:r>
      <w:r w:rsidR="004171A0" w:rsidRPr="00ED367E">
        <w:rPr>
          <w:rFonts w:ascii="Times New Roman" w:hAnsi="Times New Roman" w:cs="Times New Roman"/>
          <w:sz w:val="32"/>
          <w:szCs w:val="32"/>
        </w:rPr>
        <w:t xml:space="preserve"> In altre parole si può sostenere che la crisi attuale ha la sua radice in una società, in un tempo, in uomini e donne che hanno separato – volutamente! – la loro intelligenza dall’amore.</w:t>
      </w:r>
    </w:p>
    <w:p w:rsidR="001C3F7D" w:rsidRDefault="006E680F" w:rsidP="007961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D367E">
        <w:rPr>
          <w:rFonts w:ascii="Times New Roman" w:hAnsi="Times New Roman" w:cs="Times New Roman"/>
          <w:sz w:val="32"/>
          <w:szCs w:val="32"/>
        </w:rPr>
        <w:t xml:space="preserve">Ho dato di proposito a questo incontro un titolo insolito: “Voi siete puri. La sfida dell’amore”. Perché? Perché questa è la sfida </w:t>
      </w:r>
      <w:r w:rsidR="001C3F7D">
        <w:rPr>
          <w:rFonts w:ascii="Times New Roman" w:hAnsi="Times New Roman" w:cs="Times New Roman"/>
          <w:sz w:val="32"/>
          <w:szCs w:val="32"/>
        </w:rPr>
        <w:t xml:space="preserve">che sta davanti all’uomo contemporaneo </w:t>
      </w:r>
      <w:r w:rsidR="009B66DA" w:rsidRPr="00ED367E">
        <w:rPr>
          <w:rFonts w:ascii="Times New Roman" w:hAnsi="Times New Roman" w:cs="Times New Roman"/>
          <w:sz w:val="32"/>
          <w:szCs w:val="32"/>
        </w:rPr>
        <w:t>e la scommessa d</w:t>
      </w:r>
      <w:r w:rsidR="00171131" w:rsidRPr="00ED367E">
        <w:rPr>
          <w:rFonts w:ascii="Times New Roman" w:hAnsi="Times New Roman" w:cs="Times New Roman"/>
          <w:sz w:val="32"/>
          <w:szCs w:val="32"/>
        </w:rPr>
        <w:t>el</w:t>
      </w:r>
      <w:r w:rsidR="009B66DA" w:rsidRPr="00ED367E">
        <w:rPr>
          <w:rFonts w:ascii="Times New Roman" w:hAnsi="Times New Roman" w:cs="Times New Roman"/>
          <w:sz w:val="32"/>
          <w:szCs w:val="32"/>
        </w:rPr>
        <w:t xml:space="preserve"> futuro </w:t>
      </w:r>
      <w:r w:rsidR="001C3F7D">
        <w:rPr>
          <w:rFonts w:ascii="Times New Roman" w:hAnsi="Times New Roman" w:cs="Times New Roman"/>
          <w:sz w:val="32"/>
          <w:szCs w:val="32"/>
        </w:rPr>
        <w:t xml:space="preserve">da costruire </w:t>
      </w:r>
      <w:r w:rsidRPr="00ED367E">
        <w:rPr>
          <w:rFonts w:ascii="Times New Roman" w:hAnsi="Times New Roman" w:cs="Times New Roman"/>
          <w:sz w:val="32"/>
          <w:szCs w:val="32"/>
        </w:rPr>
        <w:t xml:space="preserve">che sta davanti a ciascuno di noi. </w:t>
      </w:r>
    </w:p>
    <w:p w:rsidR="001C3F7D" w:rsidRDefault="001C3F7D" w:rsidP="007961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</w:t>
      </w:r>
      <w:r w:rsidR="006E680F" w:rsidRPr="00ED367E">
        <w:rPr>
          <w:rFonts w:ascii="Times New Roman" w:hAnsi="Times New Roman" w:cs="Times New Roman"/>
          <w:sz w:val="32"/>
          <w:szCs w:val="32"/>
        </w:rPr>
        <w:t xml:space="preserve">er capire meglio cosa intendo dire faccio riferimento a quanto ha scritto papa Benedetto nel suo Gesù di </w:t>
      </w:r>
      <w:proofErr w:type="spellStart"/>
      <w:r w:rsidR="006E680F" w:rsidRPr="00ED367E">
        <w:rPr>
          <w:rFonts w:ascii="Times New Roman" w:hAnsi="Times New Roman" w:cs="Times New Roman"/>
          <w:sz w:val="32"/>
          <w:szCs w:val="32"/>
        </w:rPr>
        <w:t>Nazaret</w:t>
      </w:r>
      <w:proofErr w:type="spellEnd"/>
      <w:r w:rsidR="006E680F" w:rsidRPr="00ED367E">
        <w:rPr>
          <w:rFonts w:ascii="Times New Roman" w:hAnsi="Times New Roman" w:cs="Times New Roman"/>
          <w:sz w:val="32"/>
          <w:szCs w:val="32"/>
        </w:rPr>
        <w:t>. “Nel brano della lavanda</w:t>
      </w:r>
      <w:r w:rsidR="009B66DA" w:rsidRPr="00ED367E">
        <w:rPr>
          <w:rFonts w:ascii="Times New Roman" w:hAnsi="Times New Roman" w:cs="Times New Roman"/>
          <w:sz w:val="32"/>
          <w:szCs w:val="32"/>
        </w:rPr>
        <w:t xml:space="preserve">  </w:t>
      </w:r>
      <w:r w:rsidR="006E680F" w:rsidRPr="00ED367E">
        <w:rPr>
          <w:rFonts w:ascii="Times New Roman" w:hAnsi="Times New Roman" w:cs="Times New Roman"/>
          <w:sz w:val="32"/>
          <w:szCs w:val="32"/>
        </w:rPr>
        <w:t xml:space="preserve"> dei piedi </w:t>
      </w:r>
      <w:r w:rsidR="009B66DA" w:rsidRPr="00ED367E">
        <w:rPr>
          <w:rFonts w:ascii="Times New Roman" w:hAnsi="Times New Roman" w:cs="Times New Roman"/>
          <w:sz w:val="32"/>
          <w:szCs w:val="32"/>
        </w:rPr>
        <w:t xml:space="preserve">– scrive - </w:t>
      </w:r>
      <w:r w:rsidR="006E680F" w:rsidRPr="00ED367E">
        <w:rPr>
          <w:rFonts w:ascii="Times New Roman" w:hAnsi="Times New Roman" w:cs="Times New Roman"/>
          <w:sz w:val="32"/>
          <w:szCs w:val="32"/>
        </w:rPr>
        <w:t>la parola ‘puro’ ricorre tre volte”</w:t>
      </w:r>
      <w:r w:rsidR="006E680F" w:rsidRPr="00ED367E">
        <w:rPr>
          <w:rStyle w:val="Rimandonotaapidipagina"/>
          <w:rFonts w:ascii="Times New Roman" w:hAnsi="Times New Roman" w:cs="Times New Roman"/>
          <w:sz w:val="32"/>
          <w:szCs w:val="32"/>
        </w:rPr>
        <w:footnoteReference w:id="11"/>
      </w:r>
      <w:r w:rsidR="006E680F" w:rsidRPr="00ED367E">
        <w:rPr>
          <w:rFonts w:ascii="Times New Roman" w:hAnsi="Times New Roman" w:cs="Times New Roman"/>
          <w:sz w:val="32"/>
          <w:szCs w:val="32"/>
        </w:rPr>
        <w:t xml:space="preserve"> e spiega che c’è una purezza legale, una purezza rituale ma</w:t>
      </w:r>
      <w:r>
        <w:rPr>
          <w:rFonts w:ascii="Times New Roman" w:hAnsi="Times New Roman" w:cs="Times New Roman"/>
          <w:sz w:val="32"/>
          <w:szCs w:val="32"/>
        </w:rPr>
        <w:t>, aggiunge,</w:t>
      </w:r>
      <w:r w:rsidR="006E680F" w:rsidRPr="00ED367E">
        <w:rPr>
          <w:rFonts w:ascii="Times New Roman" w:hAnsi="Times New Roman" w:cs="Times New Roman"/>
          <w:sz w:val="32"/>
          <w:szCs w:val="32"/>
        </w:rPr>
        <w:t xml:space="preserve"> “in Marco…purezza ed impurità</w:t>
      </w:r>
      <w:r w:rsidR="009B66DA" w:rsidRPr="00ED367E">
        <w:rPr>
          <w:rFonts w:ascii="Times New Roman" w:hAnsi="Times New Roman" w:cs="Times New Roman"/>
          <w:sz w:val="32"/>
          <w:szCs w:val="32"/>
        </w:rPr>
        <w:t xml:space="preserve"> si realizzano nel cuore dell’uomo e dipendono dalla condizione del suo cuore”</w:t>
      </w:r>
      <w:r w:rsidR="009B66DA" w:rsidRPr="00ED367E">
        <w:rPr>
          <w:rStyle w:val="Rimandonotaapidipagina"/>
          <w:rFonts w:ascii="Times New Roman" w:hAnsi="Times New Roman" w:cs="Times New Roman"/>
          <w:sz w:val="32"/>
          <w:szCs w:val="32"/>
        </w:rPr>
        <w:footnoteReference w:id="12"/>
      </w:r>
      <w:r w:rsidR="009B66DA" w:rsidRPr="00ED367E">
        <w:rPr>
          <w:rFonts w:ascii="Times New Roman" w:hAnsi="Times New Roman" w:cs="Times New Roman"/>
          <w:sz w:val="32"/>
          <w:szCs w:val="32"/>
        </w:rPr>
        <w:t>. E, dopo aver continuato l’analisi dei testi facendo riferimento sia agli Atti degli Apostoli che al Vangelo di Giovanni ricorda che ciò che “ci purifica è l’amore di Gesù – l’amore che si spinge fino alla morte”</w:t>
      </w:r>
      <w:r w:rsidR="009B66DA" w:rsidRPr="00ED367E">
        <w:rPr>
          <w:rStyle w:val="Rimandonotaapidipagina"/>
          <w:rFonts w:ascii="Times New Roman" w:hAnsi="Times New Roman" w:cs="Times New Roman"/>
          <w:sz w:val="32"/>
          <w:szCs w:val="32"/>
        </w:rPr>
        <w:footnoteReference w:id="13"/>
      </w:r>
      <w:r w:rsidR="00171131" w:rsidRPr="00ED367E">
        <w:rPr>
          <w:rFonts w:ascii="Times New Roman" w:hAnsi="Times New Roman" w:cs="Times New Roman"/>
          <w:sz w:val="32"/>
          <w:szCs w:val="32"/>
        </w:rPr>
        <w:t>. A noi</w:t>
      </w:r>
      <w:r>
        <w:rPr>
          <w:rFonts w:ascii="Times New Roman" w:hAnsi="Times New Roman" w:cs="Times New Roman"/>
          <w:sz w:val="32"/>
          <w:szCs w:val="32"/>
        </w:rPr>
        <w:t>, dice Joseph Ratzinger,</w:t>
      </w:r>
      <w:r w:rsidR="00171131" w:rsidRPr="00ED367E">
        <w:rPr>
          <w:rFonts w:ascii="Times New Roman" w:hAnsi="Times New Roman" w:cs="Times New Roman"/>
          <w:sz w:val="32"/>
          <w:szCs w:val="32"/>
        </w:rPr>
        <w:t xml:space="preserve"> è stato fatto “il dono dell’incontro con Dio in Gesù Cristo”</w:t>
      </w:r>
      <w:r w:rsidR="00171131" w:rsidRPr="00ED367E">
        <w:rPr>
          <w:rStyle w:val="Rimandonotaapidipagina"/>
          <w:rFonts w:ascii="Times New Roman" w:hAnsi="Times New Roman" w:cs="Times New Roman"/>
          <w:sz w:val="32"/>
          <w:szCs w:val="32"/>
        </w:rPr>
        <w:footnoteReference w:id="14"/>
      </w:r>
      <w:r w:rsidR="00171131" w:rsidRPr="00ED367E">
        <w:rPr>
          <w:rFonts w:ascii="Times New Roman" w:hAnsi="Times New Roman" w:cs="Times New Roman"/>
          <w:sz w:val="32"/>
          <w:szCs w:val="32"/>
        </w:rPr>
        <w:t>, proprio per questo la fede non stordisce, non è una droga, non è oppio dei popoli, ma è cibo solido che nutre e spinge all’azione. E’ intelligenza e amore che si uniscono e, “l'amore spinge l'intelligenza sul cammino dell</w:t>
      </w:r>
      <w:r w:rsidR="00060550" w:rsidRPr="00ED367E">
        <w:rPr>
          <w:rFonts w:ascii="Times New Roman" w:hAnsi="Times New Roman" w:cs="Times New Roman"/>
          <w:sz w:val="32"/>
          <w:szCs w:val="32"/>
        </w:rPr>
        <w:t>’</w:t>
      </w:r>
      <w:r w:rsidR="00171131" w:rsidRPr="00ED367E">
        <w:rPr>
          <w:rFonts w:ascii="Times New Roman" w:hAnsi="Times New Roman" w:cs="Times New Roman"/>
          <w:sz w:val="32"/>
          <w:szCs w:val="32"/>
        </w:rPr>
        <w:t xml:space="preserve">uomo come un madre spinge il figlio verso </w:t>
      </w:r>
      <w:r w:rsidR="00171131" w:rsidRPr="00ED367E">
        <w:rPr>
          <w:rFonts w:ascii="Times New Roman" w:hAnsi="Times New Roman" w:cs="Times New Roman"/>
          <w:sz w:val="32"/>
          <w:szCs w:val="32"/>
        </w:rPr>
        <w:lastRenderedPageBreak/>
        <w:t>il futuro. Cristo è il cammino, ma attraverso molti cammini storici sempre nuovi, che esigono nuove letture del tempo”</w:t>
      </w:r>
      <w:r w:rsidR="00171131" w:rsidRPr="00ED367E">
        <w:rPr>
          <w:rStyle w:val="Rimandonotaapidipagina"/>
          <w:rFonts w:ascii="Times New Roman" w:hAnsi="Times New Roman" w:cs="Times New Roman"/>
          <w:sz w:val="32"/>
          <w:szCs w:val="32"/>
        </w:rPr>
        <w:footnoteReference w:id="15"/>
      </w:r>
      <w:r w:rsidR="00171131" w:rsidRPr="00ED367E">
        <w:rPr>
          <w:rFonts w:ascii="Times New Roman" w:hAnsi="Times New Roman" w:cs="Times New Roman"/>
          <w:sz w:val="32"/>
          <w:szCs w:val="32"/>
        </w:rPr>
        <w:t>.</w:t>
      </w:r>
      <w:r w:rsidR="0034643C" w:rsidRPr="00ED367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C3F7D" w:rsidRDefault="0034643C" w:rsidP="007961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D367E">
        <w:rPr>
          <w:rFonts w:ascii="Times New Roman" w:hAnsi="Times New Roman" w:cs="Times New Roman"/>
          <w:sz w:val="32"/>
          <w:szCs w:val="32"/>
        </w:rPr>
        <w:t>E</w:t>
      </w:r>
      <w:r w:rsidR="001C3F7D">
        <w:rPr>
          <w:rFonts w:ascii="Times New Roman" w:hAnsi="Times New Roman" w:cs="Times New Roman"/>
          <w:sz w:val="32"/>
          <w:szCs w:val="32"/>
        </w:rPr>
        <w:t>cco allora che</w:t>
      </w:r>
      <w:r w:rsidRPr="00ED367E">
        <w:rPr>
          <w:rFonts w:ascii="Times New Roman" w:hAnsi="Times New Roman" w:cs="Times New Roman"/>
          <w:sz w:val="32"/>
          <w:szCs w:val="32"/>
        </w:rPr>
        <w:t xml:space="preserve"> la prima lettura del tempo presente</w:t>
      </w:r>
      <w:r w:rsidR="001C3F7D">
        <w:rPr>
          <w:rFonts w:ascii="Times New Roman" w:hAnsi="Times New Roman" w:cs="Times New Roman"/>
          <w:sz w:val="32"/>
          <w:szCs w:val="32"/>
        </w:rPr>
        <w:t>,</w:t>
      </w:r>
      <w:r w:rsidR="00060550" w:rsidRPr="00ED367E">
        <w:rPr>
          <w:rFonts w:ascii="Times New Roman" w:hAnsi="Times New Roman" w:cs="Times New Roman"/>
          <w:sz w:val="32"/>
          <w:szCs w:val="32"/>
        </w:rPr>
        <w:t xml:space="preserve"> </w:t>
      </w:r>
      <w:r w:rsidR="001C3F7D">
        <w:rPr>
          <w:rFonts w:ascii="Times New Roman" w:hAnsi="Times New Roman" w:cs="Times New Roman"/>
          <w:sz w:val="32"/>
          <w:szCs w:val="32"/>
        </w:rPr>
        <w:t xml:space="preserve">che </w:t>
      </w:r>
      <w:r w:rsidR="00060550" w:rsidRPr="00ED367E">
        <w:rPr>
          <w:rFonts w:ascii="Times New Roman" w:hAnsi="Times New Roman" w:cs="Times New Roman"/>
          <w:sz w:val="32"/>
          <w:szCs w:val="32"/>
        </w:rPr>
        <w:t>risalta agli occhi di ciascuno di noi in questa assise universitaria</w:t>
      </w:r>
      <w:r w:rsidR="001C3F7D">
        <w:rPr>
          <w:rFonts w:ascii="Times New Roman" w:hAnsi="Times New Roman" w:cs="Times New Roman"/>
          <w:sz w:val="32"/>
          <w:szCs w:val="32"/>
        </w:rPr>
        <w:t>,</w:t>
      </w:r>
      <w:r w:rsidR="00060550" w:rsidRPr="00ED367E">
        <w:rPr>
          <w:rFonts w:ascii="Times New Roman" w:hAnsi="Times New Roman" w:cs="Times New Roman"/>
          <w:sz w:val="32"/>
          <w:szCs w:val="32"/>
        </w:rPr>
        <w:t xml:space="preserve"> </w:t>
      </w:r>
      <w:r w:rsidRPr="00ED367E">
        <w:rPr>
          <w:rFonts w:ascii="Times New Roman" w:hAnsi="Times New Roman" w:cs="Times New Roman"/>
          <w:sz w:val="32"/>
          <w:szCs w:val="32"/>
        </w:rPr>
        <w:t>è che</w:t>
      </w:r>
      <w:r w:rsidR="001C3F7D">
        <w:rPr>
          <w:rFonts w:ascii="Times New Roman" w:hAnsi="Times New Roman" w:cs="Times New Roman"/>
          <w:sz w:val="32"/>
          <w:szCs w:val="32"/>
        </w:rPr>
        <w:t xml:space="preserve"> ci dice che </w:t>
      </w:r>
      <w:r w:rsidRPr="00ED367E">
        <w:rPr>
          <w:rFonts w:ascii="Times New Roman" w:hAnsi="Times New Roman" w:cs="Times New Roman"/>
          <w:sz w:val="32"/>
          <w:szCs w:val="32"/>
        </w:rPr>
        <w:t xml:space="preserve"> occorr</w:t>
      </w:r>
      <w:r w:rsidR="001C3F7D">
        <w:rPr>
          <w:rFonts w:ascii="Times New Roman" w:hAnsi="Times New Roman" w:cs="Times New Roman"/>
          <w:sz w:val="32"/>
          <w:szCs w:val="32"/>
        </w:rPr>
        <w:t>ono persone</w:t>
      </w:r>
      <w:r w:rsidRPr="00ED367E">
        <w:rPr>
          <w:rFonts w:ascii="Times New Roman" w:hAnsi="Times New Roman" w:cs="Times New Roman"/>
          <w:sz w:val="32"/>
          <w:szCs w:val="32"/>
        </w:rPr>
        <w:t xml:space="preserve"> capaci di proporre una visione dell’uomo bella,</w:t>
      </w:r>
      <w:r w:rsidR="001C3F7D">
        <w:rPr>
          <w:rFonts w:ascii="Times New Roman" w:hAnsi="Times New Roman" w:cs="Times New Roman"/>
          <w:sz w:val="32"/>
          <w:szCs w:val="32"/>
        </w:rPr>
        <w:t xml:space="preserve"> vera,</w:t>
      </w:r>
      <w:r w:rsidRPr="00ED367E">
        <w:rPr>
          <w:rFonts w:ascii="Times New Roman" w:hAnsi="Times New Roman" w:cs="Times New Roman"/>
          <w:sz w:val="32"/>
          <w:szCs w:val="32"/>
        </w:rPr>
        <w:t xml:space="preserve"> convincente</w:t>
      </w:r>
      <w:r w:rsidR="001C3F7D">
        <w:rPr>
          <w:rFonts w:ascii="Times New Roman" w:hAnsi="Times New Roman" w:cs="Times New Roman"/>
          <w:sz w:val="32"/>
          <w:szCs w:val="32"/>
        </w:rPr>
        <w:t>. Una visione</w:t>
      </w:r>
      <w:r w:rsidRPr="00ED367E">
        <w:rPr>
          <w:rFonts w:ascii="Times New Roman" w:hAnsi="Times New Roman" w:cs="Times New Roman"/>
          <w:sz w:val="32"/>
          <w:szCs w:val="32"/>
        </w:rPr>
        <w:t xml:space="preserve"> capace di fare una sintesi delle tante domande e delle </w:t>
      </w:r>
      <w:r w:rsidR="001C3F7D">
        <w:rPr>
          <w:rFonts w:ascii="Times New Roman" w:hAnsi="Times New Roman" w:cs="Times New Roman"/>
          <w:sz w:val="32"/>
          <w:szCs w:val="32"/>
        </w:rPr>
        <w:t xml:space="preserve">molteplici e </w:t>
      </w:r>
      <w:r w:rsidRPr="00ED367E">
        <w:rPr>
          <w:rFonts w:ascii="Times New Roman" w:hAnsi="Times New Roman" w:cs="Times New Roman"/>
          <w:sz w:val="32"/>
          <w:szCs w:val="32"/>
        </w:rPr>
        <w:t>diversificate risposte offerte all’uomo</w:t>
      </w:r>
      <w:r w:rsidR="001C3F7D">
        <w:rPr>
          <w:rFonts w:ascii="Times New Roman" w:hAnsi="Times New Roman" w:cs="Times New Roman"/>
          <w:sz w:val="32"/>
          <w:szCs w:val="32"/>
        </w:rPr>
        <w:t>; quasi che l’uomo possa trovare il senso del suo esistere immaginando la vita come fosse un supermercato dove attingere sempre nuovi prodotti</w:t>
      </w:r>
      <w:r w:rsidRPr="00ED367E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E680F" w:rsidRPr="00F3416B" w:rsidRDefault="00060550" w:rsidP="007961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D367E">
        <w:rPr>
          <w:rFonts w:ascii="Times New Roman" w:hAnsi="Times New Roman" w:cs="Times New Roman"/>
          <w:sz w:val="32"/>
          <w:szCs w:val="32"/>
        </w:rPr>
        <w:t>Le quattro dimensioni proposte alla nostra analisi</w:t>
      </w:r>
      <w:r w:rsidR="00AE47EE">
        <w:rPr>
          <w:rFonts w:ascii="Times New Roman" w:hAnsi="Times New Roman" w:cs="Times New Roman"/>
          <w:sz w:val="32"/>
          <w:szCs w:val="32"/>
        </w:rPr>
        <w:t xml:space="preserve"> in questi due giorni di lavoro</w:t>
      </w:r>
      <w:r w:rsidRPr="00ED367E">
        <w:rPr>
          <w:rFonts w:ascii="Times New Roman" w:hAnsi="Times New Roman" w:cs="Times New Roman"/>
          <w:sz w:val="32"/>
          <w:szCs w:val="32"/>
        </w:rPr>
        <w:t xml:space="preserve"> </w:t>
      </w:r>
      <w:r w:rsidR="00AE47EE">
        <w:rPr>
          <w:rFonts w:ascii="Times New Roman" w:hAnsi="Times New Roman" w:cs="Times New Roman"/>
          <w:sz w:val="32"/>
          <w:szCs w:val="32"/>
        </w:rPr>
        <w:t>–</w:t>
      </w:r>
      <w:r w:rsidRPr="00ED367E">
        <w:rPr>
          <w:rFonts w:ascii="Times New Roman" w:hAnsi="Times New Roman" w:cs="Times New Roman"/>
          <w:sz w:val="32"/>
          <w:szCs w:val="32"/>
        </w:rPr>
        <w:t xml:space="preserve"> </w:t>
      </w:r>
      <w:r w:rsidR="00AE47EE">
        <w:rPr>
          <w:rFonts w:ascii="Times New Roman" w:hAnsi="Times New Roman" w:cs="Times New Roman"/>
          <w:sz w:val="32"/>
          <w:szCs w:val="32"/>
        </w:rPr>
        <w:t xml:space="preserve">quella </w:t>
      </w:r>
      <w:r w:rsidRPr="00ED367E">
        <w:rPr>
          <w:rFonts w:ascii="Times New Roman" w:hAnsi="Times New Roman" w:cs="Times New Roman"/>
          <w:sz w:val="32"/>
          <w:szCs w:val="32"/>
        </w:rPr>
        <w:t>sociale, religios</w:t>
      </w:r>
      <w:r w:rsidR="001C3F7D">
        <w:rPr>
          <w:rFonts w:ascii="Times New Roman" w:hAnsi="Times New Roman" w:cs="Times New Roman"/>
          <w:sz w:val="32"/>
          <w:szCs w:val="32"/>
        </w:rPr>
        <w:t>a</w:t>
      </w:r>
      <w:r w:rsidRPr="00ED367E">
        <w:rPr>
          <w:rFonts w:ascii="Times New Roman" w:hAnsi="Times New Roman" w:cs="Times New Roman"/>
          <w:sz w:val="32"/>
          <w:szCs w:val="32"/>
        </w:rPr>
        <w:t>, economic</w:t>
      </w:r>
      <w:r w:rsidR="001C3F7D">
        <w:rPr>
          <w:rFonts w:ascii="Times New Roman" w:hAnsi="Times New Roman" w:cs="Times New Roman"/>
          <w:sz w:val="32"/>
          <w:szCs w:val="32"/>
        </w:rPr>
        <w:t>a</w:t>
      </w:r>
      <w:r w:rsidRPr="00ED367E">
        <w:rPr>
          <w:rFonts w:ascii="Times New Roman" w:hAnsi="Times New Roman" w:cs="Times New Roman"/>
          <w:sz w:val="32"/>
          <w:szCs w:val="32"/>
        </w:rPr>
        <w:t xml:space="preserve"> ed educativ</w:t>
      </w:r>
      <w:r w:rsidR="001C3F7D">
        <w:rPr>
          <w:rFonts w:ascii="Times New Roman" w:hAnsi="Times New Roman" w:cs="Times New Roman"/>
          <w:sz w:val="32"/>
          <w:szCs w:val="32"/>
        </w:rPr>
        <w:t>a</w:t>
      </w:r>
      <w:r w:rsidRPr="00ED367E">
        <w:rPr>
          <w:rFonts w:ascii="Times New Roman" w:hAnsi="Times New Roman" w:cs="Times New Roman"/>
          <w:sz w:val="32"/>
          <w:szCs w:val="32"/>
        </w:rPr>
        <w:t xml:space="preserve"> – devono </w:t>
      </w:r>
      <w:r w:rsidR="001C3F7D">
        <w:rPr>
          <w:rFonts w:ascii="Times New Roman" w:hAnsi="Times New Roman" w:cs="Times New Roman"/>
          <w:sz w:val="32"/>
          <w:szCs w:val="32"/>
        </w:rPr>
        <w:t xml:space="preserve">essere in grado di </w:t>
      </w:r>
      <w:r w:rsidRPr="00ED367E">
        <w:rPr>
          <w:rFonts w:ascii="Times New Roman" w:hAnsi="Times New Roman" w:cs="Times New Roman"/>
          <w:sz w:val="32"/>
          <w:szCs w:val="32"/>
        </w:rPr>
        <w:t>ricomporre la</w:t>
      </w:r>
      <w:r w:rsidR="001C3F7D">
        <w:rPr>
          <w:rFonts w:ascii="Times New Roman" w:hAnsi="Times New Roman" w:cs="Times New Roman"/>
          <w:sz w:val="32"/>
          <w:szCs w:val="32"/>
        </w:rPr>
        <w:t xml:space="preserve"> visione</w:t>
      </w:r>
      <w:r w:rsidRPr="00ED367E">
        <w:rPr>
          <w:rFonts w:ascii="Times New Roman" w:hAnsi="Times New Roman" w:cs="Times New Roman"/>
          <w:sz w:val="32"/>
          <w:szCs w:val="32"/>
        </w:rPr>
        <w:t xml:space="preserve"> unitaria d</w:t>
      </w:r>
      <w:r w:rsidR="001C3F7D">
        <w:rPr>
          <w:rFonts w:ascii="Times New Roman" w:hAnsi="Times New Roman" w:cs="Times New Roman"/>
          <w:sz w:val="32"/>
          <w:szCs w:val="32"/>
        </w:rPr>
        <w:t xml:space="preserve">ell’uomo la cui </w:t>
      </w:r>
      <w:r w:rsidR="0034643C" w:rsidRPr="00ED367E">
        <w:rPr>
          <w:rFonts w:ascii="Times New Roman" w:hAnsi="Times New Roman" w:cs="Times New Roman"/>
          <w:sz w:val="32"/>
          <w:szCs w:val="32"/>
        </w:rPr>
        <w:t xml:space="preserve">intelligenza </w:t>
      </w:r>
      <w:r w:rsidR="001C3F7D">
        <w:rPr>
          <w:rFonts w:ascii="Times New Roman" w:hAnsi="Times New Roman" w:cs="Times New Roman"/>
          <w:sz w:val="32"/>
          <w:szCs w:val="32"/>
        </w:rPr>
        <w:t xml:space="preserve">sia </w:t>
      </w:r>
      <w:r w:rsidR="0034643C" w:rsidRPr="00ED367E">
        <w:rPr>
          <w:rFonts w:ascii="Times New Roman" w:hAnsi="Times New Roman" w:cs="Times New Roman"/>
          <w:sz w:val="32"/>
          <w:szCs w:val="32"/>
        </w:rPr>
        <w:t>strettamente unit</w:t>
      </w:r>
      <w:r w:rsidRPr="00ED367E">
        <w:rPr>
          <w:rFonts w:ascii="Times New Roman" w:hAnsi="Times New Roman" w:cs="Times New Roman"/>
          <w:sz w:val="32"/>
          <w:szCs w:val="32"/>
        </w:rPr>
        <w:t>a all’amore</w:t>
      </w:r>
      <w:r w:rsidR="001C3F7D">
        <w:rPr>
          <w:rFonts w:ascii="Times New Roman" w:hAnsi="Times New Roman" w:cs="Times New Roman"/>
          <w:sz w:val="32"/>
          <w:szCs w:val="32"/>
        </w:rPr>
        <w:t>. S</w:t>
      </w:r>
      <w:r w:rsidRPr="00ED367E">
        <w:rPr>
          <w:rFonts w:ascii="Times New Roman" w:hAnsi="Times New Roman" w:cs="Times New Roman"/>
          <w:sz w:val="32"/>
          <w:szCs w:val="32"/>
        </w:rPr>
        <w:t>olo così</w:t>
      </w:r>
      <w:r w:rsidR="0034643C" w:rsidRPr="00ED367E">
        <w:rPr>
          <w:rFonts w:ascii="Times New Roman" w:hAnsi="Times New Roman" w:cs="Times New Roman"/>
          <w:sz w:val="32"/>
          <w:szCs w:val="32"/>
        </w:rPr>
        <w:t xml:space="preserve"> il volto e la realtà d</w:t>
      </w:r>
      <w:r w:rsidRPr="00ED367E">
        <w:rPr>
          <w:rFonts w:ascii="Times New Roman" w:hAnsi="Times New Roman" w:cs="Times New Roman"/>
          <w:sz w:val="32"/>
          <w:szCs w:val="32"/>
        </w:rPr>
        <w:t>el cr</w:t>
      </w:r>
      <w:r w:rsidR="0034643C" w:rsidRPr="00ED367E">
        <w:rPr>
          <w:rFonts w:ascii="Times New Roman" w:hAnsi="Times New Roman" w:cs="Times New Roman"/>
          <w:sz w:val="32"/>
          <w:szCs w:val="32"/>
        </w:rPr>
        <w:t xml:space="preserve">istianesimo non </w:t>
      </w:r>
      <w:r w:rsidRPr="00ED367E">
        <w:rPr>
          <w:rFonts w:ascii="Times New Roman" w:hAnsi="Times New Roman" w:cs="Times New Roman"/>
          <w:sz w:val="32"/>
          <w:szCs w:val="32"/>
        </w:rPr>
        <w:t>apparirà come</w:t>
      </w:r>
      <w:r w:rsidR="0034643C" w:rsidRPr="00ED367E">
        <w:rPr>
          <w:rFonts w:ascii="Times New Roman" w:hAnsi="Times New Roman" w:cs="Times New Roman"/>
          <w:sz w:val="32"/>
          <w:szCs w:val="32"/>
        </w:rPr>
        <w:t xml:space="preserve"> una riserva di buoni sentimenti ma </w:t>
      </w:r>
      <w:r w:rsidRPr="00ED367E">
        <w:rPr>
          <w:rFonts w:ascii="Times New Roman" w:hAnsi="Times New Roman" w:cs="Times New Roman"/>
          <w:sz w:val="32"/>
          <w:szCs w:val="32"/>
        </w:rPr>
        <w:t xml:space="preserve">una esuberante miniera </w:t>
      </w:r>
      <w:r w:rsidR="0034643C" w:rsidRPr="00ED367E">
        <w:rPr>
          <w:rFonts w:ascii="Times New Roman" w:hAnsi="Times New Roman" w:cs="Times New Roman"/>
          <w:sz w:val="32"/>
          <w:szCs w:val="32"/>
        </w:rPr>
        <w:t xml:space="preserve">che </w:t>
      </w:r>
      <w:r w:rsidRPr="00ED367E">
        <w:rPr>
          <w:rFonts w:ascii="Times New Roman" w:hAnsi="Times New Roman" w:cs="Times New Roman"/>
          <w:sz w:val="32"/>
          <w:szCs w:val="32"/>
        </w:rPr>
        <w:t>esprime continuamente che è g</w:t>
      </w:r>
      <w:r w:rsidR="0034643C" w:rsidRPr="00ED367E">
        <w:rPr>
          <w:rFonts w:ascii="Times New Roman" w:hAnsi="Times New Roman" w:cs="Times New Roman"/>
          <w:sz w:val="32"/>
          <w:szCs w:val="32"/>
        </w:rPr>
        <w:t>iunta “l’ora della novità”</w:t>
      </w:r>
      <w:r w:rsidR="0034643C" w:rsidRPr="00ED367E">
        <w:rPr>
          <w:rStyle w:val="Rimandonotaapidipagina"/>
          <w:rFonts w:ascii="Times New Roman" w:hAnsi="Times New Roman" w:cs="Times New Roman"/>
          <w:sz w:val="32"/>
          <w:szCs w:val="32"/>
        </w:rPr>
        <w:footnoteReference w:id="16"/>
      </w:r>
      <w:r w:rsidR="0034643C" w:rsidRPr="00ED367E">
        <w:rPr>
          <w:rFonts w:ascii="Times New Roman" w:hAnsi="Times New Roman" w:cs="Times New Roman"/>
          <w:sz w:val="32"/>
          <w:szCs w:val="32"/>
        </w:rPr>
        <w:t>.</w:t>
      </w:r>
      <w:r w:rsidR="00171131" w:rsidRPr="00ED367E">
        <w:rPr>
          <w:rFonts w:ascii="Times New Roman" w:hAnsi="Times New Roman" w:cs="Times New Roman"/>
          <w:sz w:val="32"/>
          <w:szCs w:val="32"/>
        </w:rPr>
        <w:t xml:space="preserve"> </w:t>
      </w:r>
      <w:r w:rsidR="00AE47EE">
        <w:rPr>
          <w:rFonts w:ascii="Times New Roman" w:hAnsi="Times New Roman" w:cs="Times New Roman"/>
          <w:sz w:val="32"/>
          <w:szCs w:val="32"/>
        </w:rPr>
        <w:t xml:space="preserve">E quali sono queste novità da dire con la vita, frutto di una ricerca esigente </w:t>
      </w:r>
      <w:r w:rsidR="00B1772B">
        <w:rPr>
          <w:rFonts w:ascii="Times New Roman" w:hAnsi="Times New Roman" w:cs="Times New Roman"/>
          <w:sz w:val="32"/>
          <w:szCs w:val="32"/>
        </w:rPr>
        <w:t>che impara a cercare la verità a partire anche dalle</w:t>
      </w:r>
      <w:r w:rsidR="00AE47EE">
        <w:rPr>
          <w:rFonts w:ascii="Times New Roman" w:hAnsi="Times New Roman" w:cs="Times New Roman"/>
          <w:sz w:val="32"/>
          <w:szCs w:val="32"/>
        </w:rPr>
        <w:t xml:space="preserve"> aule universitarie? All’edonismo e al feticismo del denaro, che pervade gran parte della cultura europea</w:t>
      </w:r>
      <w:r w:rsidR="00B1772B">
        <w:rPr>
          <w:rFonts w:ascii="Times New Roman" w:hAnsi="Times New Roman" w:cs="Times New Roman"/>
          <w:sz w:val="32"/>
          <w:szCs w:val="32"/>
        </w:rPr>
        <w:t xml:space="preserve"> contemporanea</w:t>
      </w:r>
      <w:r w:rsidR="00AE47EE">
        <w:rPr>
          <w:rFonts w:ascii="Times New Roman" w:hAnsi="Times New Roman" w:cs="Times New Roman"/>
          <w:sz w:val="32"/>
          <w:szCs w:val="32"/>
        </w:rPr>
        <w:t xml:space="preserve">, occorre essere in grado di proporre </w:t>
      </w:r>
      <w:r w:rsidR="00B1772B">
        <w:rPr>
          <w:rFonts w:ascii="Times New Roman" w:hAnsi="Times New Roman" w:cs="Times New Roman"/>
          <w:sz w:val="32"/>
          <w:szCs w:val="32"/>
        </w:rPr>
        <w:t xml:space="preserve">in modo motivato e razionale </w:t>
      </w:r>
      <w:r w:rsidR="00AE47EE">
        <w:rPr>
          <w:rFonts w:ascii="Times New Roman" w:hAnsi="Times New Roman" w:cs="Times New Roman"/>
          <w:sz w:val="32"/>
          <w:szCs w:val="32"/>
        </w:rPr>
        <w:t xml:space="preserve">il primato della persona e della società capace, quella sì, di creare rapporti </w:t>
      </w:r>
      <w:r w:rsidR="00B1772B">
        <w:rPr>
          <w:rFonts w:ascii="Times New Roman" w:hAnsi="Times New Roman" w:cs="Times New Roman"/>
          <w:sz w:val="32"/>
          <w:szCs w:val="32"/>
        </w:rPr>
        <w:t xml:space="preserve">e </w:t>
      </w:r>
      <w:r w:rsidR="00AE47EE">
        <w:rPr>
          <w:rFonts w:ascii="Times New Roman" w:hAnsi="Times New Roman" w:cs="Times New Roman"/>
          <w:sz w:val="32"/>
          <w:szCs w:val="32"/>
        </w:rPr>
        <w:t>alleanze positive fra individui e nazioni</w:t>
      </w:r>
      <w:r w:rsidR="00B1772B">
        <w:rPr>
          <w:rFonts w:ascii="Times New Roman" w:hAnsi="Times New Roman" w:cs="Times New Roman"/>
          <w:sz w:val="32"/>
          <w:szCs w:val="32"/>
        </w:rPr>
        <w:t>.</w:t>
      </w:r>
      <w:r w:rsidR="00AE47EE">
        <w:rPr>
          <w:rFonts w:ascii="Times New Roman" w:hAnsi="Times New Roman" w:cs="Times New Roman"/>
          <w:sz w:val="32"/>
          <w:szCs w:val="32"/>
        </w:rPr>
        <w:t xml:space="preserve"> </w:t>
      </w:r>
      <w:r w:rsidR="00B1772B">
        <w:rPr>
          <w:rFonts w:ascii="Times New Roman" w:hAnsi="Times New Roman" w:cs="Times New Roman"/>
          <w:sz w:val="32"/>
          <w:szCs w:val="32"/>
        </w:rPr>
        <w:t>Al disimpegno educativo, a volte frutto di una profonda sfiducia verso l’uomo, che nasce dalla tentazione di chi ritiene che l</w:t>
      </w:r>
      <w:r w:rsidR="00CF7B8F">
        <w:rPr>
          <w:rFonts w:ascii="Times New Roman" w:hAnsi="Times New Roman" w:cs="Times New Roman"/>
          <w:sz w:val="32"/>
          <w:szCs w:val="32"/>
        </w:rPr>
        <w:t>a persona</w:t>
      </w:r>
      <w:r w:rsidR="00B1772B">
        <w:rPr>
          <w:rFonts w:ascii="Times New Roman" w:hAnsi="Times New Roman" w:cs="Times New Roman"/>
          <w:sz w:val="32"/>
          <w:szCs w:val="32"/>
        </w:rPr>
        <w:t xml:space="preserve"> non possa</w:t>
      </w:r>
      <w:r w:rsidR="00CF7B8F">
        <w:rPr>
          <w:rFonts w:ascii="Times New Roman" w:hAnsi="Times New Roman" w:cs="Times New Roman"/>
          <w:sz w:val="32"/>
          <w:szCs w:val="32"/>
        </w:rPr>
        <w:t xml:space="preserve"> mai</w:t>
      </w:r>
      <w:r w:rsidR="00B1772B">
        <w:rPr>
          <w:rFonts w:ascii="Times New Roman" w:hAnsi="Times New Roman" w:cs="Times New Roman"/>
          <w:sz w:val="32"/>
          <w:szCs w:val="32"/>
        </w:rPr>
        <w:t xml:space="preserve"> ve</w:t>
      </w:r>
      <w:r w:rsidR="00B1772B" w:rsidRPr="00F3416B">
        <w:rPr>
          <w:rFonts w:ascii="Times New Roman" w:hAnsi="Times New Roman" w:cs="Times New Roman"/>
          <w:sz w:val="32"/>
          <w:szCs w:val="32"/>
        </w:rPr>
        <w:t>ramente cambiare dal di dentro</w:t>
      </w:r>
      <w:r w:rsidR="00F3416B" w:rsidRPr="00F3416B">
        <w:rPr>
          <w:rFonts w:ascii="Times New Roman" w:hAnsi="Times New Roman" w:cs="Times New Roman"/>
          <w:sz w:val="32"/>
          <w:szCs w:val="32"/>
        </w:rPr>
        <w:t>,</w:t>
      </w:r>
      <w:r w:rsidR="00B1772B" w:rsidRPr="00F3416B">
        <w:rPr>
          <w:rFonts w:ascii="Times New Roman" w:hAnsi="Times New Roman" w:cs="Times New Roman"/>
          <w:sz w:val="32"/>
          <w:szCs w:val="32"/>
        </w:rPr>
        <w:t xml:space="preserve"> occorre dire</w:t>
      </w:r>
      <w:r w:rsidR="00F3416B" w:rsidRPr="00F3416B">
        <w:rPr>
          <w:rFonts w:ascii="Times New Roman" w:hAnsi="Times New Roman" w:cs="Times New Roman"/>
          <w:sz w:val="32"/>
          <w:szCs w:val="32"/>
        </w:rPr>
        <w:t xml:space="preserve"> con la vita</w:t>
      </w:r>
      <w:r w:rsidR="00CF7B8F">
        <w:rPr>
          <w:rFonts w:ascii="Times New Roman" w:hAnsi="Times New Roman" w:cs="Times New Roman"/>
          <w:sz w:val="32"/>
          <w:szCs w:val="32"/>
        </w:rPr>
        <w:t xml:space="preserve"> e in </w:t>
      </w:r>
      <w:r w:rsidR="00CF7B8F">
        <w:rPr>
          <w:rFonts w:ascii="Times New Roman" w:hAnsi="Times New Roman" w:cs="Times New Roman"/>
          <w:sz w:val="32"/>
          <w:szCs w:val="32"/>
        </w:rPr>
        <w:lastRenderedPageBreak/>
        <w:t>ogni momento</w:t>
      </w:r>
      <w:r w:rsidR="00B1772B" w:rsidRPr="00F3416B">
        <w:rPr>
          <w:rFonts w:ascii="Times New Roman" w:hAnsi="Times New Roman" w:cs="Times New Roman"/>
          <w:sz w:val="32"/>
          <w:szCs w:val="32"/>
        </w:rPr>
        <w:t xml:space="preserve"> la </w:t>
      </w:r>
      <w:r w:rsidR="00F3416B">
        <w:rPr>
          <w:rFonts w:ascii="Times New Roman" w:hAnsi="Times New Roman" w:cs="Times New Roman"/>
          <w:sz w:val="32"/>
          <w:szCs w:val="32"/>
        </w:rPr>
        <w:t xml:space="preserve">sconvolgente </w:t>
      </w:r>
      <w:r w:rsidR="00B1772B" w:rsidRPr="00F3416B">
        <w:rPr>
          <w:rFonts w:ascii="Times New Roman" w:hAnsi="Times New Roman" w:cs="Times New Roman"/>
          <w:sz w:val="32"/>
          <w:szCs w:val="32"/>
        </w:rPr>
        <w:t xml:space="preserve">novità della </w:t>
      </w:r>
      <w:proofErr w:type="spellStart"/>
      <w:r w:rsidR="00B1772B" w:rsidRPr="00F3416B">
        <w:rPr>
          <w:rFonts w:ascii="Times New Roman" w:hAnsi="Times New Roman" w:cs="Times New Roman"/>
          <w:i/>
          <w:sz w:val="32"/>
          <w:szCs w:val="32"/>
        </w:rPr>
        <w:t>caritas</w:t>
      </w:r>
      <w:proofErr w:type="spellEnd"/>
      <w:r w:rsidR="00B1772B" w:rsidRPr="00F3416B">
        <w:rPr>
          <w:rFonts w:ascii="Times New Roman" w:hAnsi="Times New Roman" w:cs="Times New Roman"/>
          <w:i/>
          <w:sz w:val="32"/>
          <w:szCs w:val="32"/>
        </w:rPr>
        <w:t xml:space="preserve"> – agape</w:t>
      </w:r>
      <w:r w:rsidR="00B1772B" w:rsidRPr="00F3416B">
        <w:rPr>
          <w:rFonts w:ascii="Times New Roman" w:hAnsi="Times New Roman" w:cs="Times New Roman"/>
          <w:sz w:val="32"/>
          <w:szCs w:val="32"/>
        </w:rPr>
        <w:t xml:space="preserve">, cioè </w:t>
      </w:r>
      <w:r w:rsidR="00F3416B">
        <w:rPr>
          <w:rFonts w:ascii="Times New Roman" w:hAnsi="Times New Roman" w:cs="Times New Roman"/>
          <w:sz w:val="32"/>
          <w:szCs w:val="32"/>
        </w:rPr>
        <w:t>che</w:t>
      </w:r>
      <w:r w:rsidR="00B1772B" w:rsidRPr="00F3416B">
        <w:rPr>
          <w:rFonts w:ascii="Times New Roman" w:hAnsi="Times New Roman" w:cs="Times New Roman"/>
          <w:sz w:val="32"/>
          <w:szCs w:val="32"/>
        </w:rPr>
        <w:t xml:space="preserve"> </w:t>
      </w:r>
      <w:r w:rsidR="00F3416B">
        <w:rPr>
          <w:rFonts w:ascii="Times New Roman" w:hAnsi="Times New Roman" w:cs="Times New Roman"/>
          <w:sz w:val="32"/>
          <w:szCs w:val="32"/>
        </w:rPr>
        <w:t>“</w:t>
      </w:r>
      <w:r w:rsidR="00F3416B" w:rsidRPr="00F3416B">
        <w:rPr>
          <w:rFonts w:ascii="Times New Roman" w:hAnsi="Times New Roman" w:cs="Times New Roman"/>
          <w:color w:val="000000"/>
          <w:sz w:val="32"/>
          <w:szCs w:val="32"/>
        </w:rPr>
        <w:t>Chiunque ha bisogno di me e io posso aiutarlo, è il mio prossimo</w:t>
      </w:r>
      <w:r w:rsidR="00F3416B">
        <w:rPr>
          <w:rFonts w:ascii="Times New Roman" w:hAnsi="Times New Roman" w:cs="Times New Roman"/>
          <w:color w:val="000000"/>
          <w:sz w:val="32"/>
          <w:szCs w:val="32"/>
        </w:rPr>
        <w:t>”</w:t>
      </w:r>
      <w:r w:rsidR="00F3416B">
        <w:rPr>
          <w:rStyle w:val="Rimandonotaapidipagina"/>
          <w:rFonts w:ascii="Times New Roman" w:hAnsi="Times New Roman" w:cs="Times New Roman"/>
          <w:color w:val="000000"/>
          <w:sz w:val="32"/>
          <w:szCs w:val="32"/>
        </w:rPr>
        <w:footnoteReference w:id="17"/>
      </w:r>
      <w:r w:rsidR="00F3416B" w:rsidRPr="00F3416B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CF7B8F">
        <w:rPr>
          <w:rFonts w:ascii="Times New Roman" w:hAnsi="Times New Roman" w:cs="Times New Roman"/>
          <w:color w:val="000000"/>
          <w:sz w:val="32"/>
          <w:szCs w:val="32"/>
        </w:rPr>
        <w:t xml:space="preserve"> A chi della fede ha un’idea di obbligo e di comandi da seguire, occorre essere testimoni della bellezza della vita nuova, della vita del cristiano</w:t>
      </w:r>
      <w:r w:rsidR="00A32546">
        <w:rPr>
          <w:rFonts w:ascii="Times New Roman" w:hAnsi="Times New Roman" w:cs="Times New Roman"/>
          <w:color w:val="000000"/>
          <w:sz w:val="32"/>
          <w:szCs w:val="32"/>
        </w:rPr>
        <w:t xml:space="preserve"> che “non si riduce a seguire dei comandi, ma è lasciare che Cristo prenda possesso della nostra vita e la trasformi”</w:t>
      </w:r>
      <w:r w:rsidR="00A32546">
        <w:rPr>
          <w:rStyle w:val="Rimandonotaapidipagina"/>
          <w:rFonts w:ascii="Times New Roman" w:hAnsi="Times New Roman" w:cs="Times New Roman"/>
          <w:color w:val="000000"/>
          <w:sz w:val="32"/>
          <w:szCs w:val="32"/>
        </w:rPr>
        <w:footnoteReference w:id="18"/>
      </w:r>
      <w:r w:rsidR="00A32546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9B66DA" w:rsidRPr="00F3416B">
        <w:rPr>
          <w:rFonts w:ascii="Times New Roman" w:hAnsi="Times New Roman" w:cs="Times New Roman"/>
          <w:sz w:val="32"/>
          <w:szCs w:val="32"/>
        </w:rPr>
        <w:t xml:space="preserve"> </w:t>
      </w:r>
      <w:r w:rsidR="006E680F" w:rsidRPr="00F3416B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</w:p>
    <w:p w:rsidR="00EB4446" w:rsidRDefault="006F4EDA" w:rsidP="001938DA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3416B">
        <w:rPr>
          <w:rStyle w:val="apple-converted-space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F3416B">
        <w:rPr>
          <w:rFonts w:ascii="Times New Roman" w:hAnsi="Times New Roman" w:cs="Times New Roman"/>
          <w:sz w:val="32"/>
          <w:szCs w:val="32"/>
        </w:rPr>
        <w:t xml:space="preserve">  </w:t>
      </w:r>
      <w:r w:rsidR="00FD0F92">
        <w:rPr>
          <w:rFonts w:ascii="Times New Roman" w:hAnsi="Times New Roman" w:cs="Times New Roman"/>
          <w:sz w:val="32"/>
          <w:szCs w:val="32"/>
        </w:rPr>
        <w:t>Ecco la sfida dell’amore, la sfida offerta come dono a uomini e donne “puri” perché amati e fatt</w:t>
      </w:r>
      <w:r w:rsidR="00B25081">
        <w:rPr>
          <w:rFonts w:ascii="Times New Roman" w:hAnsi="Times New Roman" w:cs="Times New Roman"/>
          <w:sz w:val="32"/>
          <w:szCs w:val="32"/>
        </w:rPr>
        <w:t>i nuovi da D</w:t>
      </w:r>
      <w:r w:rsidR="00FD0F92">
        <w:rPr>
          <w:rFonts w:ascii="Times New Roman" w:hAnsi="Times New Roman" w:cs="Times New Roman"/>
          <w:sz w:val="32"/>
          <w:szCs w:val="32"/>
        </w:rPr>
        <w:t>io che si è fatto incontro in Gesù, il Cristo.</w:t>
      </w:r>
      <w:r w:rsidR="00B2508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35E0B" w:rsidRPr="00F3416B" w:rsidRDefault="00EB4446" w:rsidP="001938DA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Mi piace terminare </w:t>
      </w:r>
      <w:r w:rsidR="006F4F83">
        <w:rPr>
          <w:rFonts w:ascii="Times New Roman" w:hAnsi="Times New Roman" w:cs="Times New Roman"/>
          <w:sz w:val="32"/>
          <w:szCs w:val="32"/>
        </w:rPr>
        <w:t xml:space="preserve">questo nostro incontro facendo memoria a tutti noi </w:t>
      </w:r>
      <w:r>
        <w:rPr>
          <w:rFonts w:ascii="Times New Roman" w:hAnsi="Times New Roman" w:cs="Times New Roman"/>
          <w:sz w:val="32"/>
          <w:szCs w:val="32"/>
        </w:rPr>
        <w:t xml:space="preserve">che </w:t>
      </w:r>
      <w:r w:rsidR="00B25081">
        <w:rPr>
          <w:rFonts w:ascii="Times New Roman" w:hAnsi="Times New Roman" w:cs="Times New Roman"/>
          <w:sz w:val="32"/>
          <w:szCs w:val="32"/>
        </w:rPr>
        <w:t>“Quando Giovanni Paolo II gridò alla folla nell’ottobre del 1978: ‘Non abbiate paura! Aprite, anzi, spalancate le porte a Cristo!’ voleva ricordare che le radici della vita dell’uomo sono infisse nel Principio e nella Fine, cioè nell’Amore che è Dio; che queste radici sono infisse nel cielo</w:t>
      </w:r>
      <w:r>
        <w:rPr>
          <w:rFonts w:ascii="Times New Roman" w:hAnsi="Times New Roman" w:cs="Times New Roman"/>
          <w:sz w:val="32"/>
          <w:szCs w:val="32"/>
        </w:rPr>
        <w:t xml:space="preserve"> che è senso della terra, nell’eternità che è senso del tempo. Se si staccherà dal cielo e dall’eternità, l’uomo forse non cadrà nella povertà ma senza dubbio nella miseria con cui abbiamo a che fare quando non abbiamo dove andare. E’ di questa miseria che bisogna avere paura e  non della povertà”</w:t>
      </w:r>
      <w:r>
        <w:rPr>
          <w:rStyle w:val="Rimandonotaapidipagina"/>
          <w:rFonts w:ascii="Times New Roman" w:hAnsi="Times New Roman" w:cs="Times New Roman"/>
          <w:sz w:val="32"/>
          <w:szCs w:val="32"/>
        </w:rPr>
        <w:footnoteReference w:id="19"/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32546" w:rsidRDefault="00A32546" w:rsidP="006160B1">
      <w:pPr>
        <w:pStyle w:val="Testonormale"/>
        <w:jc w:val="both"/>
        <w:rPr>
          <w:rFonts w:ascii="Times New Roman" w:hAnsi="Times New Roman" w:cs="Times New Roman"/>
          <w:sz w:val="28"/>
          <w:szCs w:val="28"/>
        </w:rPr>
      </w:pPr>
    </w:p>
    <w:p w:rsidR="00A32546" w:rsidRDefault="00A32546" w:rsidP="006160B1">
      <w:pPr>
        <w:pStyle w:val="Testonormale"/>
        <w:jc w:val="both"/>
        <w:rPr>
          <w:rFonts w:ascii="Times New Roman" w:hAnsi="Times New Roman" w:cs="Times New Roman"/>
          <w:sz w:val="28"/>
          <w:szCs w:val="28"/>
        </w:rPr>
      </w:pPr>
    </w:p>
    <w:p w:rsidR="00A32546" w:rsidRPr="006160B1" w:rsidRDefault="00A32546" w:rsidP="006160B1">
      <w:pPr>
        <w:pStyle w:val="Testonormale"/>
        <w:jc w:val="both"/>
        <w:rPr>
          <w:rFonts w:ascii="Times New Roman" w:hAnsi="Times New Roman" w:cs="Times New Roman"/>
          <w:sz w:val="28"/>
          <w:szCs w:val="28"/>
        </w:rPr>
      </w:pPr>
    </w:p>
    <w:p w:rsidR="00710723" w:rsidRPr="00A35E0B" w:rsidRDefault="006160B1" w:rsidP="0071072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1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723" w:rsidRPr="00A35E0B">
        <w:rPr>
          <w:rFonts w:ascii="Times New Roman" w:hAnsi="Times New Roman" w:cs="Times New Roman"/>
          <w:i/>
          <w:sz w:val="28"/>
          <w:szCs w:val="28"/>
        </w:rPr>
        <w:t>Bygdoszcz</w:t>
      </w:r>
      <w:proofErr w:type="spellEnd"/>
      <w:r w:rsidR="00710723" w:rsidRPr="00A35E0B">
        <w:rPr>
          <w:rFonts w:ascii="Times New Roman" w:hAnsi="Times New Roman" w:cs="Times New Roman"/>
          <w:i/>
          <w:sz w:val="28"/>
          <w:szCs w:val="28"/>
        </w:rPr>
        <w:t>,</w:t>
      </w:r>
      <w:r w:rsidR="00710723">
        <w:rPr>
          <w:rFonts w:ascii="Times New Roman" w:hAnsi="Times New Roman" w:cs="Times New Roman"/>
          <w:i/>
          <w:sz w:val="28"/>
          <w:szCs w:val="28"/>
        </w:rPr>
        <w:t xml:space="preserve"> 6</w:t>
      </w:r>
      <w:r w:rsidR="00710723" w:rsidRPr="00A35E0B">
        <w:rPr>
          <w:rFonts w:ascii="Times New Roman" w:hAnsi="Times New Roman" w:cs="Times New Roman"/>
          <w:i/>
          <w:sz w:val="28"/>
          <w:szCs w:val="28"/>
        </w:rPr>
        <w:t xml:space="preserve"> novembre 201</w:t>
      </w:r>
      <w:r w:rsidR="00710723">
        <w:rPr>
          <w:rFonts w:ascii="Times New Roman" w:hAnsi="Times New Roman" w:cs="Times New Roman"/>
          <w:i/>
          <w:sz w:val="28"/>
          <w:szCs w:val="28"/>
        </w:rPr>
        <w:t>4</w:t>
      </w:r>
    </w:p>
    <w:sectPr w:rsidR="00710723" w:rsidRPr="00A35E0B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EDA" w:rsidRDefault="006F4EDA" w:rsidP="006F4EDA">
      <w:pPr>
        <w:spacing w:after="0" w:line="240" w:lineRule="auto"/>
      </w:pPr>
      <w:r>
        <w:separator/>
      </w:r>
    </w:p>
  </w:endnote>
  <w:endnote w:type="continuationSeparator" w:id="0">
    <w:p w:rsidR="006F4EDA" w:rsidRDefault="006F4EDA" w:rsidP="006F4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3258683"/>
      <w:docPartObj>
        <w:docPartGallery w:val="Page Numbers (Bottom of Page)"/>
        <w:docPartUnique/>
      </w:docPartObj>
    </w:sdtPr>
    <w:sdtEndPr/>
    <w:sdtContent>
      <w:p w:rsidR="005C34CF" w:rsidRDefault="005C34C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358">
          <w:rPr>
            <w:noProof/>
          </w:rPr>
          <w:t>7</w:t>
        </w:r>
        <w:r>
          <w:fldChar w:fldCharType="end"/>
        </w:r>
      </w:p>
    </w:sdtContent>
  </w:sdt>
  <w:p w:rsidR="001A51B1" w:rsidRDefault="001A51B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EDA" w:rsidRDefault="006F4EDA" w:rsidP="006F4EDA">
      <w:pPr>
        <w:spacing w:after="0" w:line="240" w:lineRule="auto"/>
      </w:pPr>
      <w:r>
        <w:separator/>
      </w:r>
    </w:p>
  </w:footnote>
  <w:footnote w:type="continuationSeparator" w:id="0">
    <w:p w:rsidR="006F4EDA" w:rsidRDefault="006F4EDA" w:rsidP="006F4EDA">
      <w:pPr>
        <w:spacing w:after="0" w:line="240" w:lineRule="auto"/>
      </w:pPr>
      <w:r>
        <w:continuationSeparator/>
      </w:r>
    </w:p>
  </w:footnote>
  <w:footnote w:id="1">
    <w:p w:rsidR="006F4EDA" w:rsidRDefault="006F4ED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spellStart"/>
      <w:r w:rsidR="00A32546" w:rsidRPr="00F3416B">
        <w:rPr>
          <w:lang w:val="en-US"/>
        </w:rPr>
        <w:t>Cfr</w:t>
      </w:r>
      <w:proofErr w:type="spellEnd"/>
      <w:r w:rsidR="00A32546" w:rsidRPr="00F3416B">
        <w:rPr>
          <w:lang w:val="en-US"/>
        </w:rPr>
        <w:t>.</w:t>
      </w:r>
      <w:r w:rsidR="00A32546">
        <w:rPr>
          <w:lang w:val="en-US"/>
        </w:rPr>
        <w:t xml:space="preserve"> </w:t>
      </w:r>
      <w:r>
        <w:t>Mt, 16,4</w:t>
      </w:r>
    </w:p>
  </w:footnote>
  <w:footnote w:id="2">
    <w:p w:rsidR="006914EA" w:rsidRDefault="006914E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A32546" w:rsidRPr="00A32546">
        <w:t>Cfr.</w:t>
      </w:r>
      <w:r w:rsidR="00A32546" w:rsidRPr="00A32546">
        <w:t xml:space="preserve"> </w:t>
      </w:r>
      <w:r>
        <w:t xml:space="preserve">V. Paglia, </w:t>
      </w:r>
      <w:r w:rsidRPr="006914EA">
        <w:rPr>
          <w:i/>
        </w:rPr>
        <w:t>Storia della Povertà</w:t>
      </w:r>
      <w:r>
        <w:t>, Rizzoli, 2014, p. 547</w:t>
      </w:r>
    </w:p>
  </w:footnote>
  <w:footnote w:id="3">
    <w:p w:rsidR="007961B7" w:rsidRDefault="007961B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A32546" w:rsidRPr="00A32546">
        <w:t>Cfr.</w:t>
      </w:r>
      <w:r w:rsidR="00A32546" w:rsidRPr="00A32546">
        <w:t xml:space="preserve"> </w:t>
      </w:r>
      <w:r>
        <w:t xml:space="preserve">A. </w:t>
      </w:r>
      <w:proofErr w:type="spellStart"/>
      <w:r>
        <w:t>Methol</w:t>
      </w:r>
      <w:proofErr w:type="spellEnd"/>
      <w:r>
        <w:t xml:space="preserve"> Ferré- A. Metalli, </w:t>
      </w:r>
      <w:r w:rsidRPr="00EA601D">
        <w:rPr>
          <w:i/>
        </w:rPr>
        <w:t>Il Papa e il filosofo</w:t>
      </w:r>
      <w:r>
        <w:t xml:space="preserve">, </w:t>
      </w:r>
      <w:proofErr w:type="spellStart"/>
      <w:r>
        <w:t>Cantagalli</w:t>
      </w:r>
      <w:proofErr w:type="spellEnd"/>
      <w:r>
        <w:t>, Siena, 2014, p. 40</w:t>
      </w:r>
    </w:p>
  </w:footnote>
  <w:footnote w:id="4">
    <w:p w:rsidR="00F70807" w:rsidRDefault="00F7080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A32546" w:rsidRPr="00A32546">
        <w:t>Cfr.</w:t>
      </w:r>
      <w:r w:rsidR="00A32546" w:rsidRPr="00A32546">
        <w:t xml:space="preserve"> </w:t>
      </w:r>
      <w:r>
        <w:t xml:space="preserve">F. Pezzani, </w:t>
      </w:r>
      <w:r w:rsidRPr="00F70807">
        <w:rPr>
          <w:i/>
        </w:rPr>
        <w:t>E’ tutta un’altra storia</w:t>
      </w:r>
      <w:r>
        <w:t>, Università Bocconi Editore, 2013, p. 9</w:t>
      </w:r>
    </w:p>
  </w:footnote>
  <w:footnote w:id="5">
    <w:p w:rsidR="00501C93" w:rsidRDefault="00501C93">
      <w:pPr>
        <w:pStyle w:val="Testonotaapidipagina"/>
      </w:pPr>
      <w:r>
        <w:rPr>
          <w:rStyle w:val="Rimandonotaapidipagina"/>
        </w:rPr>
        <w:footnoteRef/>
      </w:r>
      <w:r>
        <w:t xml:space="preserve"> Cfr. Giovanni Paolo II, </w:t>
      </w:r>
      <w:r w:rsidRPr="00501C93">
        <w:rPr>
          <w:i/>
        </w:rPr>
        <w:t>Memoria e identità</w:t>
      </w:r>
      <w:r>
        <w:t>, Rizzoli, 2005, p. 116</w:t>
      </w:r>
    </w:p>
  </w:footnote>
  <w:footnote w:id="6">
    <w:p w:rsidR="00501C93" w:rsidRDefault="00501C93">
      <w:pPr>
        <w:pStyle w:val="Testonotaapidipagina"/>
      </w:pPr>
      <w:r>
        <w:rPr>
          <w:rStyle w:val="Rimandonotaapidipagina"/>
        </w:rPr>
        <w:footnoteRef/>
      </w:r>
      <w:r>
        <w:t xml:space="preserve"> Cfr. Benedetto XVI, </w:t>
      </w:r>
      <w:r w:rsidRPr="00501C93">
        <w:rPr>
          <w:i/>
        </w:rPr>
        <w:t xml:space="preserve">Incontro con il mondo della cultura al </w:t>
      </w:r>
      <w:proofErr w:type="spellStart"/>
      <w:r w:rsidRPr="00501C93">
        <w:rPr>
          <w:i/>
        </w:rPr>
        <w:t>Collège</w:t>
      </w:r>
      <w:proofErr w:type="spellEnd"/>
      <w:r w:rsidRPr="00501C93">
        <w:rPr>
          <w:i/>
        </w:rPr>
        <w:t xml:space="preserve"> </w:t>
      </w:r>
      <w:proofErr w:type="spellStart"/>
      <w:r w:rsidRPr="00501C93">
        <w:rPr>
          <w:i/>
        </w:rPr>
        <w:t>des</w:t>
      </w:r>
      <w:proofErr w:type="spellEnd"/>
      <w:r w:rsidRPr="00501C93">
        <w:rPr>
          <w:i/>
        </w:rPr>
        <w:t xml:space="preserve"> </w:t>
      </w:r>
      <w:proofErr w:type="spellStart"/>
      <w:r w:rsidRPr="00501C93">
        <w:rPr>
          <w:i/>
        </w:rPr>
        <w:t>Bernardins</w:t>
      </w:r>
      <w:proofErr w:type="spellEnd"/>
      <w:r>
        <w:t>, 12 settembre 2008</w:t>
      </w:r>
    </w:p>
  </w:footnote>
  <w:footnote w:id="7">
    <w:p w:rsidR="006E680F" w:rsidRDefault="006E680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A32546" w:rsidRPr="00A32546">
        <w:t>Cfr.</w:t>
      </w:r>
      <w:r w:rsidR="00A32546" w:rsidRPr="00A32546">
        <w:t xml:space="preserve"> </w:t>
      </w:r>
      <w:r>
        <w:t xml:space="preserve">A. </w:t>
      </w:r>
      <w:proofErr w:type="spellStart"/>
      <w:r>
        <w:t>Spadaro</w:t>
      </w:r>
      <w:proofErr w:type="spellEnd"/>
      <w:r>
        <w:t xml:space="preserve">, </w:t>
      </w:r>
      <w:r w:rsidRPr="006E680F">
        <w:rPr>
          <w:i/>
        </w:rPr>
        <w:t>Il disegno di papa Francesco</w:t>
      </w:r>
      <w:r>
        <w:t>, Emi, 2013, p. 95</w:t>
      </w:r>
    </w:p>
  </w:footnote>
  <w:footnote w:id="8">
    <w:p w:rsidR="00CF1310" w:rsidRDefault="00CF131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A32546" w:rsidRPr="00A32546">
        <w:t>Cfr.</w:t>
      </w:r>
      <w:r w:rsidR="00A32546" w:rsidRPr="00A32546">
        <w:t xml:space="preserve"> </w:t>
      </w:r>
      <w:r>
        <w:t xml:space="preserve">P. A. </w:t>
      </w:r>
      <w:proofErr w:type="spellStart"/>
      <w:r>
        <w:t>Sorokin</w:t>
      </w:r>
      <w:proofErr w:type="spellEnd"/>
      <w:r>
        <w:t xml:space="preserve">, </w:t>
      </w:r>
      <w:r w:rsidRPr="006914EA">
        <w:rPr>
          <w:i/>
        </w:rPr>
        <w:t>La crisi del nostro tempo</w:t>
      </w:r>
      <w:r>
        <w:t>, Arianna Editrice, 2000, p. 23</w:t>
      </w:r>
    </w:p>
  </w:footnote>
  <w:footnote w:id="9">
    <w:p w:rsidR="006810BD" w:rsidRDefault="006810B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A32546" w:rsidRPr="00A32546">
        <w:t>Cfr.</w:t>
      </w:r>
      <w:r w:rsidR="00A32546" w:rsidRPr="00A32546">
        <w:t xml:space="preserve"> </w:t>
      </w:r>
      <w:r>
        <w:t xml:space="preserve">A. </w:t>
      </w:r>
      <w:proofErr w:type="spellStart"/>
      <w:r>
        <w:t>Spadaro</w:t>
      </w:r>
      <w:proofErr w:type="spellEnd"/>
      <w:r>
        <w:t xml:space="preserve">, </w:t>
      </w:r>
      <w:r w:rsidRPr="006810BD">
        <w:rPr>
          <w:i/>
        </w:rPr>
        <w:t>Intervista a papa Francesco</w:t>
      </w:r>
      <w:r>
        <w:t>, La Civiltà Cattolica, 2013</w:t>
      </w:r>
    </w:p>
  </w:footnote>
  <w:footnote w:id="10">
    <w:p w:rsidR="00433771" w:rsidRDefault="0043377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A32546" w:rsidRPr="00A32546">
        <w:t>Cfr.</w:t>
      </w:r>
      <w:r w:rsidR="00A32546" w:rsidRPr="00A32546">
        <w:t xml:space="preserve"> </w:t>
      </w:r>
      <w:r w:rsidR="00F70807">
        <w:t xml:space="preserve">A. </w:t>
      </w:r>
      <w:proofErr w:type="spellStart"/>
      <w:r w:rsidR="00F70807">
        <w:t>Methol</w:t>
      </w:r>
      <w:proofErr w:type="spellEnd"/>
      <w:r w:rsidR="00F70807">
        <w:t xml:space="preserve"> Ferré- A. Metalli, </w:t>
      </w:r>
      <w:r w:rsidR="00F70807" w:rsidRPr="00EA601D">
        <w:rPr>
          <w:i/>
        </w:rPr>
        <w:t>Il Papa e il filosofo</w:t>
      </w:r>
      <w:r w:rsidR="00F70807">
        <w:t xml:space="preserve">, </w:t>
      </w:r>
      <w:proofErr w:type="spellStart"/>
      <w:r w:rsidR="00F70807">
        <w:t>Cantagalli</w:t>
      </w:r>
      <w:proofErr w:type="spellEnd"/>
      <w:r w:rsidR="00F70807">
        <w:t>, Siena, 2014</w:t>
      </w:r>
      <w:r>
        <w:t>, p. 53</w:t>
      </w:r>
    </w:p>
  </w:footnote>
  <w:footnote w:id="11">
    <w:p w:rsidR="006E680F" w:rsidRDefault="006E680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A32546" w:rsidRPr="00A32546">
        <w:t>Cfr.</w:t>
      </w:r>
      <w:r w:rsidR="00A32546" w:rsidRPr="00A32546">
        <w:t xml:space="preserve"> </w:t>
      </w:r>
      <w:r>
        <w:t xml:space="preserve">J. Ratzinger – Benedetto XVI, </w:t>
      </w:r>
      <w:r w:rsidRPr="009B66DA">
        <w:rPr>
          <w:i/>
        </w:rPr>
        <w:t xml:space="preserve">Gesù di </w:t>
      </w:r>
      <w:proofErr w:type="spellStart"/>
      <w:r w:rsidRPr="009B66DA">
        <w:rPr>
          <w:i/>
        </w:rPr>
        <w:t>Nazaret</w:t>
      </w:r>
      <w:proofErr w:type="spellEnd"/>
      <w:r>
        <w:t>,</w:t>
      </w:r>
      <w:r w:rsidR="009B66DA">
        <w:t xml:space="preserve"> </w:t>
      </w:r>
      <w:r w:rsidR="009B66DA" w:rsidRPr="009B66DA">
        <w:rPr>
          <w:i/>
        </w:rPr>
        <w:t>dall’ingresso in Gerusalemme fino alla resurrezione</w:t>
      </w:r>
      <w:r w:rsidR="009B66DA">
        <w:t>, L</w:t>
      </w:r>
      <w:r>
        <w:t>E</w:t>
      </w:r>
      <w:r w:rsidR="009B66DA">
        <w:t>V</w:t>
      </w:r>
      <w:r>
        <w:t>, 2011, p. 69</w:t>
      </w:r>
    </w:p>
  </w:footnote>
  <w:footnote w:id="12">
    <w:p w:rsidR="009B66DA" w:rsidRPr="00A32546" w:rsidRDefault="009B66DA">
      <w:pPr>
        <w:pStyle w:val="Testonotaapidipagina"/>
      </w:pPr>
      <w:r>
        <w:rPr>
          <w:rStyle w:val="Rimandonotaapidipagina"/>
        </w:rPr>
        <w:footnoteRef/>
      </w:r>
      <w:r w:rsidRPr="00A32546">
        <w:t xml:space="preserve"> </w:t>
      </w:r>
      <w:r w:rsidR="00A32546" w:rsidRPr="00A32546">
        <w:t>Cfr.</w:t>
      </w:r>
      <w:r w:rsidR="00A32546" w:rsidRPr="00A32546">
        <w:t xml:space="preserve"> </w:t>
      </w:r>
      <w:r w:rsidRPr="00A32546">
        <w:rPr>
          <w:i/>
        </w:rPr>
        <w:t>Ibidem</w:t>
      </w:r>
      <w:r w:rsidRPr="00A32546">
        <w:t>, p. 70</w:t>
      </w:r>
    </w:p>
  </w:footnote>
  <w:footnote w:id="13">
    <w:p w:rsidR="009B66DA" w:rsidRPr="00A32546" w:rsidRDefault="009B66DA">
      <w:pPr>
        <w:pStyle w:val="Testonotaapidipagina"/>
      </w:pPr>
      <w:r>
        <w:rPr>
          <w:rStyle w:val="Rimandonotaapidipagina"/>
        </w:rPr>
        <w:footnoteRef/>
      </w:r>
      <w:r w:rsidRPr="00A32546">
        <w:t xml:space="preserve"> </w:t>
      </w:r>
      <w:r w:rsidR="00A32546" w:rsidRPr="00A32546">
        <w:t>Cfr.</w:t>
      </w:r>
      <w:r w:rsidR="00A32546" w:rsidRPr="00A32546">
        <w:t xml:space="preserve"> </w:t>
      </w:r>
      <w:r w:rsidRPr="00A32546">
        <w:rPr>
          <w:i/>
        </w:rPr>
        <w:t>Ibidem</w:t>
      </w:r>
      <w:r w:rsidRPr="00A32546">
        <w:t>, p. 72</w:t>
      </w:r>
    </w:p>
  </w:footnote>
  <w:footnote w:id="14">
    <w:p w:rsidR="00171131" w:rsidRPr="00A32546" w:rsidRDefault="00171131">
      <w:pPr>
        <w:pStyle w:val="Testonotaapidipagina"/>
      </w:pPr>
      <w:r>
        <w:rPr>
          <w:rStyle w:val="Rimandonotaapidipagina"/>
        </w:rPr>
        <w:footnoteRef/>
      </w:r>
      <w:r w:rsidRPr="00A32546">
        <w:t xml:space="preserve"> </w:t>
      </w:r>
      <w:proofErr w:type="spellStart"/>
      <w:r w:rsidR="00A32546" w:rsidRPr="00F3416B">
        <w:rPr>
          <w:lang w:val="en-US"/>
        </w:rPr>
        <w:t>Cfr</w:t>
      </w:r>
      <w:proofErr w:type="spellEnd"/>
      <w:r w:rsidR="00A32546" w:rsidRPr="00F3416B">
        <w:rPr>
          <w:lang w:val="en-US"/>
        </w:rPr>
        <w:t>.</w:t>
      </w:r>
      <w:r w:rsidR="00A32546">
        <w:rPr>
          <w:lang w:val="en-US"/>
        </w:rPr>
        <w:t xml:space="preserve"> </w:t>
      </w:r>
      <w:r w:rsidRPr="00A32546">
        <w:rPr>
          <w:i/>
        </w:rPr>
        <w:t>Ibidem</w:t>
      </w:r>
      <w:r w:rsidRPr="00A32546">
        <w:t>, p. 72</w:t>
      </w:r>
    </w:p>
  </w:footnote>
  <w:footnote w:id="15">
    <w:p w:rsidR="00171131" w:rsidRDefault="0017113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A32546" w:rsidRPr="00A32546">
        <w:t>Cfr.</w:t>
      </w:r>
      <w:r w:rsidR="00A32546" w:rsidRPr="00A32546">
        <w:t xml:space="preserve"> </w:t>
      </w:r>
      <w:r>
        <w:t xml:space="preserve">A. </w:t>
      </w:r>
      <w:proofErr w:type="spellStart"/>
      <w:r>
        <w:t>Methol</w:t>
      </w:r>
      <w:proofErr w:type="spellEnd"/>
      <w:r>
        <w:t xml:space="preserve"> Ferré- A. Metalli, </w:t>
      </w:r>
      <w:r w:rsidRPr="00EA601D">
        <w:rPr>
          <w:i/>
        </w:rPr>
        <w:t>Il Papa e il filosofo</w:t>
      </w:r>
      <w:r>
        <w:t xml:space="preserve">, </w:t>
      </w:r>
      <w:proofErr w:type="spellStart"/>
      <w:r>
        <w:t>Cantagalli</w:t>
      </w:r>
      <w:proofErr w:type="spellEnd"/>
      <w:r>
        <w:t>, Siena, 2014, p. 87</w:t>
      </w:r>
    </w:p>
  </w:footnote>
  <w:footnote w:id="16">
    <w:p w:rsidR="0034643C" w:rsidRDefault="0034643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A32546" w:rsidRPr="00A32546">
        <w:t>Cfr.</w:t>
      </w:r>
      <w:r w:rsidR="00A32546" w:rsidRPr="00A32546">
        <w:t xml:space="preserve"> </w:t>
      </w:r>
      <w:r>
        <w:t xml:space="preserve">J. Ratzinger – Benedetto XVI, </w:t>
      </w:r>
      <w:r w:rsidRPr="009B66DA">
        <w:rPr>
          <w:i/>
        </w:rPr>
        <w:t xml:space="preserve">Gesù di </w:t>
      </w:r>
      <w:proofErr w:type="spellStart"/>
      <w:r w:rsidRPr="009B66DA">
        <w:rPr>
          <w:i/>
        </w:rPr>
        <w:t>Nazaret</w:t>
      </w:r>
      <w:proofErr w:type="spellEnd"/>
      <w:r>
        <w:t xml:space="preserve">, </w:t>
      </w:r>
      <w:r w:rsidRPr="009B66DA">
        <w:rPr>
          <w:i/>
        </w:rPr>
        <w:t>dall’ingresso in Gerusalemme fino alla resurrezione</w:t>
      </w:r>
      <w:r>
        <w:t>, LEV, 2011, p. 73</w:t>
      </w:r>
    </w:p>
  </w:footnote>
  <w:footnote w:id="17">
    <w:p w:rsidR="00F3416B" w:rsidRPr="00F3416B" w:rsidRDefault="00F3416B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F3416B">
        <w:rPr>
          <w:lang w:val="en-US"/>
        </w:rPr>
        <w:t xml:space="preserve"> </w:t>
      </w:r>
      <w:proofErr w:type="spellStart"/>
      <w:r w:rsidRPr="00F3416B">
        <w:rPr>
          <w:lang w:val="en-US"/>
        </w:rPr>
        <w:t>Cfr</w:t>
      </w:r>
      <w:proofErr w:type="spellEnd"/>
      <w:r w:rsidRPr="00F3416B">
        <w:rPr>
          <w:lang w:val="en-US"/>
        </w:rPr>
        <w:t xml:space="preserve">. Benedetto XVI, </w:t>
      </w:r>
      <w:r w:rsidRPr="00F3416B">
        <w:rPr>
          <w:i/>
          <w:lang w:val="en-US"/>
        </w:rPr>
        <w:t xml:space="preserve">Deus Caritas </w:t>
      </w:r>
      <w:proofErr w:type="spellStart"/>
      <w:r w:rsidRPr="00F3416B">
        <w:rPr>
          <w:i/>
          <w:lang w:val="en-US"/>
        </w:rPr>
        <w:t>est</w:t>
      </w:r>
      <w:proofErr w:type="spellEnd"/>
      <w:r w:rsidRPr="00F3416B">
        <w:rPr>
          <w:lang w:val="en-US"/>
        </w:rPr>
        <w:t xml:space="preserve">, LEV, </w:t>
      </w:r>
      <w:r>
        <w:rPr>
          <w:lang w:val="en-US"/>
        </w:rPr>
        <w:t xml:space="preserve">2006, </w:t>
      </w:r>
      <w:r w:rsidRPr="00F3416B">
        <w:rPr>
          <w:lang w:val="en-US"/>
        </w:rPr>
        <w:t>N. 15</w:t>
      </w:r>
    </w:p>
  </w:footnote>
  <w:footnote w:id="18">
    <w:p w:rsidR="00A32546" w:rsidRDefault="00A32546">
      <w:pPr>
        <w:pStyle w:val="Testonotaapidipagina"/>
      </w:pPr>
      <w:r>
        <w:rPr>
          <w:rStyle w:val="Rimandonotaapidipagina"/>
        </w:rPr>
        <w:footnoteRef/>
      </w:r>
      <w:r>
        <w:t xml:space="preserve"> Cfr. Francesco, </w:t>
      </w:r>
      <w:r w:rsidRPr="00A32546">
        <w:rPr>
          <w:i/>
        </w:rPr>
        <w:t xml:space="preserve">I messaggi del papa su </w:t>
      </w:r>
      <w:proofErr w:type="spellStart"/>
      <w:r w:rsidRPr="00A32546">
        <w:rPr>
          <w:i/>
        </w:rPr>
        <w:t>Twitter</w:t>
      </w:r>
      <w:proofErr w:type="spellEnd"/>
      <w:r>
        <w:t>, LEV, 2013, p. 15</w:t>
      </w:r>
    </w:p>
  </w:footnote>
  <w:footnote w:id="19">
    <w:p w:rsidR="00EB4446" w:rsidRDefault="00EB4446">
      <w:pPr>
        <w:pStyle w:val="Testonotaapidipagina"/>
      </w:pPr>
      <w:r>
        <w:rPr>
          <w:rStyle w:val="Rimandonotaapidipagina"/>
        </w:rPr>
        <w:footnoteRef/>
      </w:r>
      <w:r>
        <w:t xml:space="preserve"> Cfr. S. </w:t>
      </w:r>
      <w:proofErr w:type="spellStart"/>
      <w:r>
        <w:t>Grygiel</w:t>
      </w:r>
      <w:proofErr w:type="spellEnd"/>
      <w:r>
        <w:t xml:space="preserve">, </w:t>
      </w:r>
      <w:r w:rsidRPr="00EB4446">
        <w:rPr>
          <w:i/>
        </w:rPr>
        <w:t>Dialogando con Giovanni Paolo II</w:t>
      </w:r>
      <w:r>
        <w:t xml:space="preserve">, </w:t>
      </w:r>
      <w:proofErr w:type="spellStart"/>
      <w:r>
        <w:t>Cantagalli</w:t>
      </w:r>
      <w:proofErr w:type="spellEnd"/>
      <w:r>
        <w:t>, 2013, p. 45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B1"/>
    <w:rsid w:val="00007BCD"/>
    <w:rsid w:val="00060550"/>
    <w:rsid w:val="000D44D7"/>
    <w:rsid w:val="00171131"/>
    <w:rsid w:val="001938DA"/>
    <w:rsid w:val="001A51B1"/>
    <w:rsid w:val="001C3F7D"/>
    <w:rsid w:val="00265A8E"/>
    <w:rsid w:val="002F4B7E"/>
    <w:rsid w:val="0034643C"/>
    <w:rsid w:val="00374280"/>
    <w:rsid w:val="00376219"/>
    <w:rsid w:val="003D287D"/>
    <w:rsid w:val="004171A0"/>
    <w:rsid w:val="00433771"/>
    <w:rsid w:val="0049691D"/>
    <w:rsid w:val="00501C93"/>
    <w:rsid w:val="005C34CF"/>
    <w:rsid w:val="006160B1"/>
    <w:rsid w:val="006810BD"/>
    <w:rsid w:val="006914EA"/>
    <w:rsid w:val="006A3A0C"/>
    <w:rsid w:val="006E680F"/>
    <w:rsid w:val="006F4EDA"/>
    <w:rsid w:val="006F4F83"/>
    <w:rsid w:val="00710723"/>
    <w:rsid w:val="00784757"/>
    <w:rsid w:val="007961B7"/>
    <w:rsid w:val="0091287A"/>
    <w:rsid w:val="009B66DA"/>
    <w:rsid w:val="009C56C2"/>
    <w:rsid w:val="009D250E"/>
    <w:rsid w:val="00A06FD1"/>
    <w:rsid w:val="00A32546"/>
    <w:rsid w:val="00A35E0B"/>
    <w:rsid w:val="00AE47EE"/>
    <w:rsid w:val="00B1772B"/>
    <w:rsid w:val="00B25081"/>
    <w:rsid w:val="00B41E81"/>
    <w:rsid w:val="00C558E1"/>
    <w:rsid w:val="00C65678"/>
    <w:rsid w:val="00CC1E99"/>
    <w:rsid w:val="00CF1310"/>
    <w:rsid w:val="00CF7B8F"/>
    <w:rsid w:val="00DB679F"/>
    <w:rsid w:val="00EB4446"/>
    <w:rsid w:val="00ED367E"/>
    <w:rsid w:val="00F2570A"/>
    <w:rsid w:val="00F3416B"/>
    <w:rsid w:val="00F70807"/>
    <w:rsid w:val="00FC1358"/>
    <w:rsid w:val="00FD0F92"/>
    <w:rsid w:val="00FF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6160B1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160B1"/>
    <w:rPr>
      <w:rFonts w:ascii="Calibri" w:hAnsi="Calibri"/>
      <w:szCs w:val="21"/>
    </w:rPr>
  </w:style>
  <w:style w:type="character" w:customStyle="1" w:styleId="apple-converted-space">
    <w:name w:val="apple-converted-space"/>
    <w:basedOn w:val="Carpredefinitoparagrafo"/>
    <w:rsid w:val="006F4EDA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F4ED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F4ED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F4ED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A5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51B1"/>
  </w:style>
  <w:style w:type="paragraph" w:styleId="Pidipagina">
    <w:name w:val="footer"/>
    <w:basedOn w:val="Normale"/>
    <w:link w:val="PidipaginaCarattere"/>
    <w:uiPriority w:val="99"/>
    <w:unhideWhenUsed/>
    <w:rsid w:val="001A5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51B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51B1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50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6160B1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160B1"/>
    <w:rPr>
      <w:rFonts w:ascii="Calibri" w:hAnsi="Calibri"/>
      <w:szCs w:val="21"/>
    </w:rPr>
  </w:style>
  <w:style w:type="character" w:customStyle="1" w:styleId="apple-converted-space">
    <w:name w:val="apple-converted-space"/>
    <w:basedOn w:val="Carpredefinitoparagrafo"/>
    <w:rsid w:val="006F4EDA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F4ED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F4ED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F4ED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A5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51B1"/>
  </w:style>
  <w:style w:type="paragraph" w:styleId="Pidipagina">
    <w:name w:val="footer"/>
    <w:basedOn w:val="Normale"/>
    <w:link w:val="PidipaginaCarattere"/>
    <w:uiPriority w:val="99"/>
    <w:unhideWhenUsed/>
    <w:rsid w:val="001A5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51B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51B1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50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4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655F6-D344-4943-B375-7967CE4AE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7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Segretario_A</dc:creator>
  <cp:lastModifiedBy>Segretario_A</cp:lastModifiedBy>
  <cp:revision>33</cp:revision>
  <cp:lastPrinted>2014-10-30T10:42:00Z</cp:lastPrinted>
  <dcterms:created xsi:type="dcterms:W3CDTF">2014-10-30T08:00:00Z</dcterms:created>
  <dcterms:modified xsi:type="dcterms:W3CDTF">2014-10-30T15:54:00Z</dcterms:modified>
</cp:coreProperties>
</file>